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68B10" w14:textId="2FBC3EDF" w:rsidR="00F46C6A" w:rsidRPr="00F46C6A" w:rsidRDefault="00F46C6A" w:rsidP="00F46C6A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ΠΑΝΕΛΛΑΔΙΚΕΣ ΕΞΕΤΑΣΕΙΣ ΗΜΕΡΗΣΙΩΝ ΚΑΙ ΕΣΠΕΡΙΝΩΝ ΓΕΝΙΚΩΝ ΛΥΚΕΙΩΝ</w:t>
      </w:r>
    </w:p>
    <w:p w14:paraId="2FC866F5" w14:textId="77777777" w:rsidR="00C85938" w:rsidRPr="007972A5" w:rsidRDefault="00F46C6A" w:rsidP="00F46C6A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ΠΕΜΠΤΗ 6 ΙΟΥΝΙΟΥ </w:t>
      </w:r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highlight w:val="yellow"/>
          <w:lang w:eastAsia="el-GR"/>
          <w14:ligatures w14:val="none"/>
        </w:rPr>
        <w:t>2024</w:t>
      </w:r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ΕΞΕΤΑΖΟΜΕΝΟ ΜΑΘΗΜΑ: ΛΑΤΙΝΙΚΑ ΠΡΟΣΑΝΑΤΟΛΙΣΜΟΥ </w:t>
      </w:r>
    </w:p>
    <w:p w14:paraId="64916B8D" w14:textId="77777777" w:rsidR="00C85938" w:rsidRPr="007972A5" w:rsidRDefault="00C85938" w:rsidP="00F46C6A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</w:p>
    <w:p w14:paraId="3C3F08EE" w14:textId="6D1D98E9" w:rsidR="00F46C6A" w:rsidRPr="00F46C6A" w:rsidRDefault="00F46C6A" w:rsidP="00F46C6A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</w:pPr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ΚΕΙΜΕΝΑ</w:t>
      </w:r>
      <w:r w:rsidR="0050587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(19-42)</w:t>
      </w:r>
    </w:p>
    <w:p w14:paraId="59465DD6" w14:textId="77777777" w:rsidR="00F46C6A" w:rsidRDefault="00F46C6A" w:rsidP="00A256C9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Marco Tullio Cicerōne et Gaio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Antōnio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consulibus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, Lucius Sergius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Catilīna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,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nobilissimi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generis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vir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sed </w:t>
      </w:r>
      <w:proofErr w:type="spellStart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>ingenii</w:t>
      </w:r>
      <w:proofErr w:type="spellEnd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pravissimi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, contra rem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publicam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coniurāvit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. Eum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clari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quidam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sed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improbi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viri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consecūti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erant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.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Catilīna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a Cicerōne </w:t>
      </w:r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 xml:space="preserve">ex </w:t>
      </w:r>
      <w:proofErr w:type="spellStart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>urbe</w:t>
      </w:r>
      <w:proofErr w:type="spellEnd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expulsus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est. Socii </w:t>
      </w:r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 xml:space="preserve">eius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deprehensi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sunt et in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carcere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strangulāti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sunt. Ab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Antōnio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,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altero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consule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,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Catilīna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ipse cum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exercitu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suo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,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proelio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victus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,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interfectus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est. ………………………………………………………………………………………… qui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spem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Catilīnae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mollibus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sententiis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aluērunt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coniurationemque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nascentem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 xml:space="preserve">non </w:t>
      </w:r>
      <w:proofErr w:type="spellStart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>credendo</w:t>
      </w:r>
      <w:proofErr w:type="spellEnd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confirmavērunt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; quorum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auctoritātem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secūti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multi, non solum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improbi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verum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etiam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imperīti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,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si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in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hunc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animadvertissem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,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crudeliter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et regie id </w:t>
      </w:r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 xml:space="preserve">factum </w:t>
      </w:r>
      <w:proofErr w:type="spellStart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>esse</w:t>
      </w:r>
      <w:proofErr w:type="spellEnd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dicerent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. Nunc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intellego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,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si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iste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in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Manliāna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castra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pervenerit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, quo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intendit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,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neminem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tam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stultum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fore, qui non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videat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coniuratiōnem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esse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factam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,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neminem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tam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improbum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, qui non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fateātur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>. …………………………………………………………………………………………</w:t>
      </w:r>
    </w:p>
    <w:p w14:paraId="78614904" w14:textId="77777777" w:rsidR="00A256C9" w:rsidRPr="00A256C9" w:rsidRDefault="00A256C9" w:rsidP="00A256C9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</w:p>
    <w:p w14:paraId="473B2699" w14:textId="77777777" w:rsidR="00A256C9" w:rsidRPr="00A256C9" w:rsidRDefault="00A256C9" w:rsidP="00A256C9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</w:p>
    <w:p w14:paraId="2B56BB98" w14:textId="38C341FD" w:rsidR="00A256C9" w:rsidRDefault="00A256C9" w:rsidP="00A256C9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A256C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Α1.</w:t>
      </w:r>
      <w:r w:rsidRPr="00A256C9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A256C9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ab/>
        <w:t>Να γράψετε στο τετράδιό σας τη μετάφραση των αποσπασμάτων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A256C9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«</w:t>
      </w:r>
      <w:proofErr w:type="spellStart"/>
      <w:r w:rsidRPr="00A256C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Marco</w:t>
      </w:r>
      <w:proofErr w:type="spellEnd"/>
      <w:r w:rsidRPr="00A256C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256C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Tullio</w:t>
      </w:r>
      <w:proofErr w:type="spellEnd"/>
      <w:r w:rsidRPr="00A256C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256C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Cicerōne</w:t>
      </w:r>
      <w:proofErr w:type="spellEnd"/>
      <w:r w:rsidRPr="00A256C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… in </w:t>
      </w:r>
      <w:proofErr w:type="spellStart"/>
      <w:r w:rsidRPr="00A256C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carcere</w:t>
      </w:r>
      <w:proofErr w:type="spellEnd"/>
      <w:r w:rsidRPr="00A256C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256C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strangulāti</w:t>
      </w:r>
      <w:proofErr w:type="spellEnd"/>
      <w:r w:rsidRPr="00A256C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256C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sunt</w:t>
      </w:r>
      <w:proofErr w:type="spellEnd"/>
      <w:r w:rsidRPr="00A256C9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» και «</w:t>
      </w:r>
      <w:proofErr w:type="spellStart"/>
      <w:r w:rsidRPr="00A256C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quorum</w:t>
      </w:r>
      <w:proofErr w:type="spellEnd"/>
      <w:r w:rsidRPr="00A256C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256C9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>auctorit</w:t>
      </w:r>
      <w:proofErr w:type="spellEnd"/>
      <w:r w:rsidRPr="00A256C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ā</w:t>
      </w:r>
      <w:proofErr w:type="spellStart"/>
      <w:r w:rsidRPr="00A256C9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>tem</w:t>
      </w:r>
      <w:proofErr w:type="spellEnd"/>
      <w:r w:rsidRPr="00A256C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A256C9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>sec</w:t>
      </w:r>
      <w:r w:rsidRPr="00A256C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ū</w:t>
      </w:r>
      <w:proofErr w:type="spellStart"/>
      <w:r w:rsidRPr="00A256C9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>ti</w:t>
      </w:r>
      <w:proofErr w:type="spellEnd"/>
      <w:r w:rsidRPr="00A256C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A256C9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>multi</w:t>
      </w:r>
      <w:r w:rsidRPr="00A256C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… </w:t>
      </w:r>
      <w:r w:rsidRPr="00A256C9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>qui</w:t>
      </w:r>
      <w:r w:rsidRPr="00A256C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A256C9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>non</w:t>
      </w:r>
      <w:r w:rsidRPr="00A256C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A256C9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>fate</w:t>
      </w:r>
      <w:r w:rsidRPr="00A256C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ā</w:t>
      </w:r>
      <w:r w:rsidRPr="00A256C9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>tur</w:t>
      </w:r>
      <w:r w:rsidRPr="00A256C9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».</w:t>
      </w:r>
    </w:p>
    <w:p w14:paraId="4F54537F" w14:textId="47971233" w:rsidR="00F46C6A" w:rsidRPr="00F46C6A" w:rsidRDefault="00F46C6A" w:rsidP="00A256C9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highlight w:val="yellow"/>
          <w:lang w:eastAsia="el-GR"/>
          <w14:ligatures w14:val="none"/>
        </w:rPr>
        <w:t>Μονάδες 20</w:t>
      </w:r>
    </w:p>
    <w:p w14:paraId="47CE99A5" w14:textId="77777777" w:rsidR="00AA0537" w:rsidRDefault="00AA0537" w:rsidP="00F46C6A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</w:p>
    <w:p w14:paraId="71140DB2" w14:textId="273C1A6D" w:rsidR="00F46C6A" w:rsidRPr="00F46C6A" w:rsidRDefault="00F46C6A" w:rsidP="00F46C6A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ΠΑΡΑΤΗΡΗΣΕΙΣ</w:t>
      </w:r>
    </w:p>
    <w:p w14:paraId="210A3A5A" w14:textId="51D263B2" w:rsidR="00F46C6A" w:rsidRPr="00F46C6A" w:rsidRDefault="00F46C6A" w:rsidP="00F46C6A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Β1. </w:t>
      </w:r>
      <w:r w:rsidRPr="00F46C6A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Για καθεμιά από τις προτάσεις της </w:t>
      </w:r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Στήλης Α </w:t>
      </w:r>
      <w:r w:rsidRPr="00F46C6A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να σημειώσετε το γράμμα</w:t>
      </w:r>
      <w:r w:rsidR="00EB6481"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F46C6A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της </w:t>
      </w:r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Στήλης Β </w:t>
      </w:r>
      <w:r w:rsidRPr="00F46C6A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που αντιστοιχεί στην ορθή απάντηση.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5"/>
        <w:gridCol w:w="3796"/>
      </w:tblGrid>
      <w:tr w:rsidR="00F46C6A" w:rsidRPr="00F46C6A" w14:paraId="2BE2A3C3" w14:textId="77777777" w:rsidTr="00C85938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D5521" w14:textId="77777777" w:rsidR="00F46C6A" w:rsidRPr="00F46C6A" w:rsidRDefault="00F46C6A" w:rsidP="00F46C6A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46C6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Στήλη Α 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7A2F0" w14:textId="77777777" w:rsidR="00F46C6A" w:rsidRPr="00F46C6A" w:rsidRDefault="00F46C6A" w:rsidP="00F46C6A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46C6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Στήλη Β</w:t>
            </w:r>
          </w:p>
        </w:tc>
      </w:tr>
      <w:tr w:rsidR="00F46C6A" w:rsidRPr="00F46C6A" w14:paraId="5212A711" w14:textId="77777777" w:rsidTr="00C85938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129C3" w14:textId="702A4AD8" w:rsidR="00F46C6A" w:rsidRPr="00F46C6A" w:rsidRDefault="00F46C6A" w:rsidP="00F46C6A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46C6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1. </w:t>
            </w:r>
            <w:r w:rsidRPr="00F46C6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Οι Ρωμαίοι χρησιμοποιούσαν</w:t>
            </w:r>
            <w:r w:rsidR="00EB6481" w:rsidRPr="007972A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Pr="00F46C6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παντού το εθνικό επίθετο</w:t>
            </w:r>
            <w:r w:rsidR="00EB6481" w:rsidRPr="007972A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Pr="00F46C6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«</w:t>
            </w:r>
            <w:proofErr w:type="spellStart"/>
            <w:r w:rsidRPr="00F46C6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ρωμαίος</w:t>
            </w:r>
            <w:proofErr w:type="spellEnd"/>
            <w:r w:rsidRPr="00F46C6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», ενώ για τη γλώσσα</w:t>
            </w:r>
            <w:r w:rsidR="00EB6481" w:rsidRPr="007972A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Pr="00F46C6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τους διατήρησαν το επίθετο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AC471" w14:textId="77777777" w:rsidR="00EB6481" w:rsidRPr="007972A5" w:rsidRDefault="00F46C6A" w:rsidP="00F46C6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46C6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α. </w:t>
            </w:r>
            <w:r w:rsidRPr="00F46C6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«ελληνορωμαϊκή». </w:t>
            </w:r>
          </w:p>
          <w:p w14:paraId="04C51BB3" w14:textId="77777777" w:rsidR="00EB6481" w:rsidRPr="007972A5" w:rsidRDefault="00F46C6A" w:rsidP="00F46C6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46C6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β. </w:t>
            </w:r>
            <w:r w:rsidRPr="00F46C6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«λατινική». </w:t>
            </w:r>
          </w:p>
          <w:p w14:paraId="179BE0FA" w14:textId="762F044E" w:rsidR="00F46C6A" w:rsidRPr="00F46C6A" w:rsidRDefault="00F46C6A" w:rsidP="00F46C6A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46C6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γ. </w:t>
            </w:r>
            <w:r w:rsidRPr="00F46C6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«ιταλική».</w:t>
            </w:r>
          </w:p>
        </w:tc>
      </w:tr>
      <w:tr w:rsidR="00F46C6A" w:rsidRPr="00F46C6A" w14:paraId="6BB19CF2" w14:textId="77777777" w:rsidTr="00C85938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0259F" w14:textId="716A3442" w:rsidR="00F46C6A" w:rsidRPr="00F46C6A" w:rsidRDefault="00F46C6A" w:rsidP="00F46C6A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46C6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2. </w:t>
            </w:r>
            <w:r w:rsidRPr="00F46C6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Το 240 π.Χ. οργανώνει</w:t>
            </w:r>
            <w:r w:rsidR="00EB6481" w:rsidRPr="007972A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Pr="00F46C6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παραστάσεις θεάτρου με</w:t>
            </w:r>
            <w:r w:rsidR="00EB6481" w:rsidRPr="007972A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Pr="00F46C6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ελληνικά έργα διασκευασμένα</w:t>
            </w:r>
            <w:r w:rsidR="00EB6481" w:rsidRPr="007972A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Pr="00F46C6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στα λατινικά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E2153" w14:textId="77777777" w:rsidR="00EB6481" w:rsidRPr="007972A5" w:rsidRDefault="00F46C6A" w:rsidP="00F46C6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46C6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α. </w:t>
            </w:r>
            <w:r w:rsidRPr="00F46C6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ο </w:t>
            </w:r>
            <w:proofErr w:type="spellStart"/>
            <w:r w:rsidRPr="00F46C6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Λίβιος</w:t>
            </w:r>
            <w:proofErr w:type="spellEnd"/>
            <w:r w:rsidRPr="00F46C6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Ανδρόνικος. </w:t>
            </w:r>
          </w:p>
          <w:p w14:paraId="31CAA1BD" w14:textId="77777777" w:rsidR="00EB6481" w:rsidRPr="007972A5" w:rsidRDefault="00F46C6A" w:rsidP="00F46C6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46C6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β. </w:t>
            </w:r>
            <w:r w:rsidRPr="00F46C6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ο </w:t>
            </w:r>
            <w:proofErr w:type="spellStart"/>
            <w:r w:rsidRPr="00F46C6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Ναίβιος</w:t>
            </w:r>
            <w:proofErr w:type="spellEnd"/>
            <w:r w:rsidRPr="00F46C6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. </w:t>
            </w:r>
          </w:p>
          <w:p w14:paraId="0AD01490" w14:textId="51512A25" w:rsidR="00F46C6A" w:rsidRPr="00F46C6A" w:rsidRDefault="00F46C6A" w:rsidP="00F46C6A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46C6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γ. </w:t>
            </w:r>
            <w:r w:rsidRPr="00F46C6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ο Πλαύτος.</w:t>
            </w:r>
          </w:p>
        </w:tc>
      </w:tr>
      <w:tr w:rsidR="00F46C6A" w:rsidRPr="00F46C6A" w14:paraId="489F64D9" w14:textId="77777777" w:rsidTr="00C85938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ED871" w14:textId="61CF707F" w:rsidR="00F46C6A" w:rsidRPr="00F46C6A" w:rsidRDefault="00F46C6A" w:rsidP="00F46C6A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46C6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3. </w:t>
            </w:r>
            <w:r w:rsidRPr="00F46C6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Το λογοτεχνικό είδος που</w:t>
            </w:r>
            <w:r w:rsidR="00EB6481" w:rsidRPr="007972A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Pr="00F46C6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ωριμάζει τελευταίο στη Ρώμη</w:t>
            </w:r>
            <w:r w:rsidR="00EB6481" w:rsidRPr="007972A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Pr="00F46C6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είναι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6972D" w14:textId="77777777" w:rsidR="00EB6481" w:rsidRPr="007972A5" w:rsidRDefault="00F46C6A" w:rsidP="00F46C6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46C6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α. </w:t>
            </w:r>
            <w:r w:rsidRPr="00F46C6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η λυρική ποίηση.</w:t>
            </w:r>
          </w:p>
          <w:p w14:paraId="64F332B7" w14:textId="77777777" w:rsidR="00EB6481" w:rsidRPr="007972A5" w:rsidRDefault="00F46C6A" w:rsidP="00F46C6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46C6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Pr="00F46C6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β. </w:t>
            </w:r>
            <w:r w:rsidRPr="00F46C6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το έπος. </w:t>
            </w:r>
          </w:p>
          <w:p w14:paraId="5B222983" w14:textId="56325BA8" w:rsidR="00F46C6A" w:rsidRPr="00F46C6A" w:rsidRDefault="00F46C6A" w:rsidP="00F46C6A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46C6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γ. </w:t>
            </w:r>
            <w:r w:rsidRPr="00F46C6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η κωμωδία.</w:t>
            </w:r>
          </w:p>
        </w:tc>
      </w:tr>
      <w:tr w:rsidR="00F46C6A" w:rsidRPr="00F46C6A" w14:paraId="4C0E6E52" w14:textId="77777777" w:rsidTr="00C85938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089B7" w14:textId="141C9BDF" w:rsidR="00F46C6A" w:rsidRPr="00F46C6A" w:rsidRDefault="00F46C6A" w:rsidP="00F46C6A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46C6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4. </w:t>
            </w:r>
            <w:r w:rsidRPr="00F46C6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Την ιστορική βιογραφία</w:t>
            </w:r>
            <w:r w:rsidR="00EB6481" w:rsidRPr="007972A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Pr="00F46C6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εγκαινιάζει στη Ρώμη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9C7D1" w14:textId="77777777" w:rsidR="00EB6481" w:rsidRPr="007972A5" w:rsidRDefault="00F46C6A" w:rsidP="00F46C6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46C6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α. </w:t>
            </w:r>
            <w:r w:rsidRPr="00F46C6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ο </w:t>
            </w:r>
            <w:proofErr w:type="spellStart"/>
            <w:r w:rsidRPr="00F46C6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Προπέρτιος</w:t>
            </w:r>
            <w:proofErr w:type="spellEnd"/>
            <w:r w:rsidRPr="00F46C6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. </w:t>
            </w:r>
          </w:p>
          <w:p w14:paraId="3465567D" w14:textId="77777777" w:rsidR="00EB6481" w:rsidRPr="007972A5" w:rsidRDefault="00F46C6A" w:rsidP="00F46C6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46C6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β. </w:t>
            </w:r>
            <w:r w:rsidRPr="00F46C6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ο </w:t>
            </w:r>
            <w:proofErr w:type="spellStart"/>
            <w:r w:rsidRPr="00F46C6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Οράτιος</w:t>
            </w:r>
            <w:proofErr w:type="spellEnd"/>
            <w:r w:rsidRPr="00F46C6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. </w:t>
            </w:r>
          </w:p>
          <w:p w14:paraId="260FED46" w14:textId="34D3976F" w:rsidR="00F46C6A" w:rsidRPr="00F46C6A" w:rsidRDefault="00F46C6A" w:rsidP="00F46C6A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46C6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γ. </w:t>
            </w:r>
            <w:r w:rsidRPr="00F46C6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ο </w:t>
            </w:r>
            <w:proofErr w:type="spellStart"/>
            <w:r w:rsidRPr="00F46C6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Κορνήλιος</w:t>
            </w:r>
            <w:proofErr w:type="spellEnd"/>
            <w:r w:rsidRPr="00F46C6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F46C6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Νέπως</w:t>
            </w:r>
            <w:proofErr w:type="spellEnd"/>
            <w:r w:rsidRPr="00F46C6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</w:p>
        </w:tc>
      </w:tr>
      <w:tr w:rsidR="00F46C6A" w:rsidRPr="00F46C6A" w14:paraId="094A2FAE" w14:textId="77777777" w:rsidTr="00C85938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B1C19" w14:textId="449C45D6" w:rsidR="00F46C6A" w:rsidRPr="00F46C6A" w:rsidRDefault="00F46C6A" w:rsidP="00F46C6A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46C6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5. </w:t>
            </w:r>
            <w:r w:rsidRPr="00F46C6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Την πρόθεση του Αυγούστου</w:t>
            </w:r>
            <w:r w:rsidR="00EB6481" w:rsidRPr="007972A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Pr="00F46C6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για ενίσχυση της υπαίθρου</w:t>
            </w:r>
            <w:r w:rsidR="00EB6481" w:rsidRPr="007972A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Pr="00F46C6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υπηρετεί το έργο του </w:t>
            </w:r>
            <w:proofErr w:type="spellStart"/>
            <w:r w:rsidRPr="00F46C6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Βεργιλίου</w:t>
            </w:r>
            <w:proofErr w:type="spellEnd"/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ACBAA" w14:textId="77777777" w:rsidR="00EB6481" w:rsidRPr="007972A5" w:rsidRDefault="00F46C6A" w:rsidP="00F46C6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46C6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α. </w:t>
            </w:r>
            <w:r w:rsidRPr="00F46C6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Ωδές. </w:t>
            </w:r>
          </w:p>
          <w:p w14:paraId="0DA1E9F6" w14:textId="77777777" w:rsidR="00EB6481" w:rsidRPr="007972A5" w:rsidRDefault="00F46C6A" w:rsidP="00F46C6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46C6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β. </w:t>
            </w:r>
            <w:r w:rsidRPr="00F46C6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Μεταμορφώσεις. </w:t>
            </w:r>
          </w:p>
          <w:p w14:paraId="1F61E2E5" w14:textId="282424BB" w:rsidR="00F46C6A" w:rsidRPr="00F46C6A" w:rsidRDefault="00F46C6A" w:rsidP="00F46C6A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46C6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γ. </w:t>
            </w:r>
            <w:r w:rsidRPr="00F46C6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Γεωργικά.</w:t>
            </w:r>
          </w:p>
        </w:tc>
      </w:tr>
    </w:tbl>
    <w:p w14:paraId="7E13DA6F" w14:textId="77777777" w:rsidR="00F46C6A" w:rsidRPr="00F46C6A" w:rsidRDefault="00F46C6A" w:rsidP="00EB6481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  <w:sz w:val="24"/>
          <w:szCs w:val="24"/>
          <w:highlight w:val="yellow"/>
          <w:lang w:eastAsia="el-GR"/>
          <w14:ligatures w14:val="none"/>
        </w:rPr>
      </w:pPr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highlight w:val="yellow"/>
          <w:lang w:eastAsia="el-GR"/>
          <w14:ligatures w14:val="none"/>
        </w:rPr>
        <w:t>Μονάδες 10</w:t>
      </w:r>
    </w:p>
    <w:p w14:paraId="6FC6FCE5" w14:textId="77777777" w:rsidR="00C85938" w:rsidRPr="007972A5" w:rsidRDefault="00C85938" w:rsidP="00F46C6A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</w:p>
    <w:p w14:paraId="24318AF8" w14:textId="657C61F6" w:rsidR="00F46C6A" w:rsidRPr="00F46C6A" w:rsidRDefault="00F46C6A" w:rsidP="00F46C6A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Β2. </w:t>
      </w:r>
      <w:r w:rsidRPr="00F46C6A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Να εντοπίσετε στα παραπάνω κείμενα μία ετυμολογικά συγγενή λέξη</w:t>
      </w:r>
      <w:r w:rsidR="00EB6481"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F46C6A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της λατινικής για καθεμιά από τις παρακάτω λέξεις:</w:t>
      </w:r>
    </w:p>
    <w:p w14:paraId="1BAD1E11" w14:textId="77777777" w:rsidR="00F46C6A" w:rsidRPr="00F46C6A" w:rsidRDefault="00F46C6A" w:rsidP="00F46C6A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ρεαλιστής, σοσιαλισμός, στραγγαλίζω, φίρμα, ρήγας</w:t>
      </w:r>
    </w:p>
    <w:p w14:paraId="5B674113" w14:textId="77777777" w:rsidR="00F46C6A" w:rsidRPr="00F46C6A" w:rsidRDefault="00F46C6A" w:rsidP="00EB6481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  <w:sz w:val="24"/>
          <w:szCs w:val="24"/>
          <w:highlight w:val="yellow"/>
          <w:lang w:eastAsia="el-GR"/>
          <w14:ligatures w14:val="none"/>
        </w:rPr>
      </w:pPr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highlight w:val="yellow"/>
          <w:lang w:eastAsia="el-GR"/>
          <w14:ligatures w14:val="none"/>
        </w:rPr>
        <w:t>Μονάδες 10</w:t>
      </w:r>
    </w:p>
    <w:p w14:paraId="49D09ADD" w14:textId="77777777" w:rsidR="00C85938" w:rsidRPr="007972A5" w:rsidRDefault="00C85938" w:rsidP="00F46C6A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</w:p>
    <w:p w14:paraId="43E1CBFA" w14:textId="09C79CA2" w:rsidR="00F46C6A" w:rsidRPr="007972A5" w:rsidRDefault="00F46C6A" w:rsidP="00F46C6A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Γ1.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Nα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γράψετε τους τύπους που ζητούνται για καθεμιά από τις παρακάτω</w:t>
      </w:r>
      <w:r w:rsidR="00EB6481"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F46C6A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λέξεις / συνεκφορές:</w:t>
      </w:r>
    </w:p>
    <w:p w14:paraId="5006C2F5" w14:textId="77777777" w:rsidR="00EB6481" w:rsidRPr="007972A5" w:rsidRDefault="00EB6481" w:rsidP="00EB6481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proofErr w:type="spellStart"/>
      <w:r w:rsidRPr="007972A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nobilissimi</w:t>
      </w:r>
      <w:proofErr w:type="spellEnd"/>
      <w:r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7972A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generis</w:t>
      </w:r>
      <w:proofErr w:type="spellEnd"/>
      <w:r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: την αιτιατική πτώση στον άλλο αριθμό</w:t>
      </w:r>
    </w:p>
    <w:p w14:paraId="66988357" w14:textId="2DAAFA6D" w:rsidR="00EB6481" w:rsidRPr="007972A5" w:rsidRDefault="00EB6481" w:rsidP="00EB6481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proofErr w:type="spellStart"/>
      <w:r w:rsidRPr="007972A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clari</w:t>
      </w:r>
      <w:proofErr w:type="spellEnd"/>
      <w:r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: τους άλλους δύο βαθμούς του επιθέτου στο ίδιο</w:t>
      </w:r>
      <w:r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γένος, στον ίδιο αριθμό και στην ίδια πτώση</w:t>
      </w:r>
    </w:p>
    <w:p w14:paraId="304286DA" w14:textId="61ADC375" w:rsidR="00EB6481" w:rsidRPr="007972A5" w:rsidRDefault="00EB6481" w:rsidP="00EB6481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proofErr w:type="spellStart"/>
      <w:r w:rsidRPr="007972A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quidam</w:t>
      </w:r>
      <w:proofErr w:type="spellEnd"/>
      <w:r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: τη γενική πτώση στο ίδιο γένος, στον άλλο</w:t>
      </w:r>
      <w:r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αριθμό</w:t>
      </w:r>
    </w:p>
    <w:p w14:paraId="033C2CF8" w14:textId="77777777" w:rsidR="00EB6481" w:rsidRPr="007972A5" w:rsidRDefault="00EB6481" w:rsidP="00EB6481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proofErr w:type="spellStart"/>
      <w:r w:rsidRPr="007972A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lastRenderedPageBreak/>
        <w:t>viri</w:t>
      </w:r>
      <w:proofErr w:type="spellEnd"/>
      <w:r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: την αιτιατική πτώση στον ίδιο αριθμό</w:t>
      </w:r>
    </w:p>
    <w:p w14:paraId="3695DC6B" w14:textId="77777777" w:rsidR="00EB6481" w:rsidRPr="007972A5" w:rsidRDefault="00EB6481" w:rsidP="00EB6481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proofErr w:type="spellStart"/>
      <w:r w:rsidRPr="007972A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urbe</w:t>
      </w:r>
      <w:proofErr w:type="spellEnd"/>
      <w:r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: τη γενική πτώση στον άλλο αριθμό</w:t>
      </w:r>
    </w:p>
    <w:p w14:paraId="2E35C2CD" w14:textId="77777777" w:rsidR="00EB6481" w:rsidRPr="007972A5" w:rsidRDefault="00EB6481" w:rsidP="00EB6481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proofErr w:type="spellStart"/>
      <w:r w:rsidRPr="007972A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carcere</w:t>
      </w:r>
      <w:proofErr w:type="spellEnd"/>
      <w:r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: την κλητική πτώση στον ίδιο αριθμό</w:t>
      </w:r>
    </w:p>
    <w:p w14:paraId="5F7EF95A" w14:textId="77777777" w:rsidR="00EB6481" w:rsidRPr="007972A5" w:rsidRDefault="00EB6481" w:rsidP="00EB6481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proofErr w:type="spellStart"/>
      <w:r w:rsidRPr="007972A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spem</w:t>
      </w:r>
      <w:proofErr w:type="spellEnd"/>
      <w:r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: την αφαιρετική πτώση στον ίδιο αριθμό</w:t>
      </w:r>
    </w:p>
    <w:p w14:paraId="2530EB75" w14:textId="77777777" w:rsidR="00EB6481" w:rsidRPr="007972A5" w:rsidRDefault="00EB6481" w:rsidP="00EB6481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proofErr w:type="spellStart"/>
      <w:r w:rsidRPr="007972A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sententiis</w:t>
      </w:r>
      <w:proofErr w:type="spellEnd"/>
      <w:r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: την αιτιατική πτώση στον άλλο αριθμό</w:t>
      </w:r>
    </w:p>
    <w:p w14:paraId="60C5A159" w14:textId="77777777" w:rsidR="00EB6481" w:rsidRPr="007972A5" w:rsidRDefault="00EB6481" w:rsidP="00EB6481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proofErr w:type="spellStart"/>
      <w:r w:rsidRPr="007972A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multi</w:t>
      </w:r>
      <w:proofErr w:type="spellEnd"/>
      <w:r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: τους τρεις βαθμούς του επιρρήματος</w:t>
      </w:r>
    </w:p>
    <w:p w14:paraId="5A0CB3A7" w14:textId="72A3EDA4" w:rsidR="00EB6481" w:rsidRPr="007972A5" w:rsidRDefault="00EB6481" w:rsidP="00EB6481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proofErr w:type="spellStart"/>
      <w:r w:rsidRPr="007972A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id</w:t>
      </w:r>
      <w:proofErr w:type="spellEnd"/>
      <w:r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: τη γενική πτώση στο θηλυκό γένος, στον άλλο</w:t>
      </w:r>
      <w:r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αριθμό</w:t>
      </w:r>
    </w:p>
    <w:p w14:paraId="6F8163F3" w14:textId="3454FBBD" w:rsidR="00EB6481" w:rsidRPr="007972A5" w:rsidRDefault="00EB6481" w:rsidP="00EB6481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proofErr w:type="spellStart"/>
      <w:r w:rsidRPr="007972A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coniuratiōnem</w:t>
      </w:r>
      <w:proofErr w:type="spellEnd"/>
      <w:r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: την ονομαστική πτώση στον ίδιο αριθμό</w:t>
      </w:r>
    </w:p>
    <w:p w14:paraId="3E604154" w14:textId="36931029" w:rsidR="00EB6481" w:rsidRPr="00A256C9" w:rsidRDefault="00EB6481" w:rsidP="00EB6481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  <w:sz w:val="24"/>
          <w:szCs w:val="24"/>
          <w:highlight w:val="yellow"/>
          <w:lang w:eastAsia="el-GR"/>
          <w14:ligatures w14:val="none"/>
        </w:rPr>
      </w:pPr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highlight w:val="yellow"/>
          <w:lang w:eastAsia="el-GR"/>
          <w14:ligatures w14:val="none"/>
        </w:rPr>
        <w:t>Μονάδες 15</w:t>
      </w:r>
    </w:p>
    <w:p w14:paraId="2916E6CA" w14:textId="77777777" w:rsidR="00EB6481" w:rsidRPr="007972A5" w:rsidRDefault="00EB6481" w:rsidP="00F46C6A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</w:p>
    <w:p w14:paraId="01450840" w14:textId="03342C24" w:rsidR="00F46C6A" w:rsidRPr="00F46C6A" w:rsidRDefault="00F46C6A" w:rsidP="00F46C6A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Γ2α. </w:t>
      </w:r>
      <w:r w:rsidRPr="00F46C6A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«</w:t>
      </w:r>
      <w:proofErr w:type="spellStart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Nunc</w:t>
      </w:r>
      <w:proofErr w:type="spellEnd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intellego</w:t>
      </w:r>
      <w:proofErr w:type="spellEnd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… </w:t>
      </w:r>
      <w:proofErr w:type="spellStart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qui</w:t>
      </w:r>
      <w:proofErr w:type="spellEnd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non </w:t>
      </w:r>
      <w:proofErr w:type="spellStart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fateātur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»: Στο παραπάνω απόσπασμα</w:t>
      </w:r>
      <w:r w:rsidR="00EB6481"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F46C6A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να εντοπίσετε και να γράψετε τα τρία (3) ρήματα που βρίσκονται σε υποτακτική έγκλιση (μονάδες 3). Στη συνέχεια, να γράψετε τα απαρέμφατα ενεστώτα των ρημάτων αυτών στην ίδια φωνή (μονάδες 3). </w:t>
      </w:r>
      <w:r w:rsidR="00EB6481"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                      </w:t>
      </w:r>
      <w:r w:rsidRPr="00F46C6A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Μονάδες 6</w:t>
      </w:r>
    </w:p>
    <w:p w14:paraId="7999AED1" w14:textId="77777777" w:rsidR="00EB6481" w:rsidRPr="007972A5" w:rsidRDefault="00EB6481" w:rsidP="00F46C6A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</w:p>
    <w:p w14:paraId="2EBAC25C" w14:textId="2260E8B8" w:rsidR="00F46C6A" w:rsidRPr="007972A5" w:rsidRDefault="00F46C6A" w:rsidP="00F46C6A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Γ2β. </w:t>
      </w:r>
      <w:proofErr w:type="spellStart"/>
      <w:r w:rsidRPr="00F46C6A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Nα</w:t>
      </w:r>
      <w:proofErr w:type="spellEnd"/>
      <w:r w:rsidRPr="00F46C6A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γράψετε τους τύπους που ζητούνται για καθέναν από </w:t>
      </w:r>
      <w:r w:rsidR="00EB6481"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τους </w:t>
      </w:r>
      <w:r w:rsidRPr="00F46C6A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παρακάτω ρηματικούς τύπους:</w:t>
      </w:r>
    </w:p>
    <w:p w14:paraId="144D981F" w14:textId="7E0A8DFF" w:rsidR="00EB6481" w:rsidRPr="007972A5" w:rsidRDefault="00EB6481" w:rsidP="00EB6481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proofErr w:type="spellStart"/>
      <w:r w:rsidRPr="007972A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coniurāvit</w:t>
      </w:r>
      <w:proofErr w:type="spellEnd"/>
      <w:r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: το α΄ ενικό πρόσωπο της υποτακτικής του</w:t>
      </w:r>
      <w:r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ενεστώτα στην ίδια φωνή</w:t>
      </w:r>
    </w:p>
    <w:p w14:paraId="2670CB69" w14:textId="09ABA6BD" w:rsidR="00EB6481" w:rsidRPr="007972A5" w:rsidRDefault="00EB6481" w:rsidP="00EB6481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proofErr w:type="spellStart"/>
      <w:r w:rsidRPr="007972A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consecūti</w:t>
      </w:r>
      <w:proofErr w:type="spellEnd"/>
      <w:r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7972A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erant</w:t>
      </w:r>
      <w:proofErr w:type="spellEnd"/>
      <w:r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: το γ΄ πληθυντικό πρόσωπο της οριστικής του</w:t>
      </w:r>
      <w:r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ενεστώτα</w:t>
      </w:r>
    </w:p>
    <w:p w14:paraId="19B43528" w14:textId="3BF40B98" w:rsidR="00EB6481" w:rsidRPr="007972A5" w:rsidRDefault="00EB6481" w:rsidP="00EB6481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proofErr w:type="spellStart"/>
      <w:r w:rsidRPr="007972A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expulsus</w:t>
      </w:r>
      <w:proofErr w:type="spellEnd"/>
      <w:r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7972A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est</w:t>
      </w:r>
      <w:r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: το β΄ ενικό πρόσωπο της οριστικής του</w:t>
      </w:r>
      <w:r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παρατατικού στην άλλη φωνή</w:t>
      </w:r>
    </w:p>
    <w:p w14:paraId="3167FA5A" w14:textId="77777777" w:rsidR="00EB6481" w:rsidRPr="007972A5" w:rsidRDefault="00EB6481" w:rsidP="00EB6481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proofErr w:type="spellStart"/>
      <w:r w:rsidRPr="007972A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deprehensi</w:t>
      </w:r>
      <w:proofErr w:type="spellEnd"/>
      <w:r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7972A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sunt</w:t>
      </w:r>
      <w:proofErr w:type="spellEnd"/>
      <w:r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: τη γενική του γερουνδίου</w:t>
      </w:r>
    </w:p>
    <w:p w14:paraId="6E4D5CBA" w14:textId="32D08613" w:rsidR="00EB6481" w:rsidRPr="007972A5" w:rsidRDefault="00EB6481" w:rsidP="00EB6481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proofErr w:type="spellStart"/>
      <w:r w:rsidRPr="007972A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aluērunt</w:t>
      </w:r>
      <w:proofErr w:type="spellEnd"/>
      <w:r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: το α΄ πληθυντικό πρόσωπο της υποτακτικής του</w:t>
      </w:r>
      <w:r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υπερσυντελίκου στην ίδια φωνή</w:t>
      </w:r>
    </w:p>
    <w:p w14:paraId="63CCD370" w14:textId="136F530C" w:rsidR="00EB6481" w:rsidRPr="007972A5" w:rsidRDefault="00EB6481" w:rsidP="00EB6481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proofErr w:type="spellStart"/>
      <w:r w:rsidRPr="007972A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nascentem</w:t>
      </w:r>
      <w:proofErr w:type="spellEnd"/>
      <w:r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: τη μετοχή του μέλλοντα στο ίδιο γένος, στον ίδιο</w:t>
      </w:r>
      <w:r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αριθμό και στην ίδια πτώση</w:t>
      </w:r>
    </w:p>
    <w:p w14:paraId="5BF9ACAB" w14:textId="78DFD00B" w:rsidR="00EB6481" w:rsidRPr="007972A5" w:rsidRDefault="00EB6481" w:rsidP="00EB6481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proofErr w:type="spellStart"/>
      <w:r w:rsidRPr="007972A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dicerent</w:t>
      </w:r>
      <w:proofErr w:type="spellEnd"/>
      <w:r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: το β΄ ενικό πρόσωπο της προστακτικής του</w:t>
      </w:r>
      <w:r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ενεστώτα στην ίδια φωνή</w:t>
      </w:r>
    </w:p>
    <w:p w14:paraId="1462149C" w14:textId="77777777" w:rsidR="00EB6481" w:rsidRPr="007972A5" w:rsidRDefault="00EB6481" w:rsidP="00EB6481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proofErr w:type="spellStart"/>
      <w:r w:rsidRPr="007972A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intellego</w:t>
      </w:r>
      <w:proofErr w:type="spellEnd"/>
      <w:r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: την αφαιρετική στο σουπίνο</w:t>
      </w:r>
    </w:p>
    <w:p w14:paraId="15AA83E2" w14:textId="0BD01B69" w:rsidR="00EB6481" w:rsidRPr="007972A5" w:rsidRDefault="00EB6481" w:rsidP="00EB6481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proofErr w:type="spellStart"/>
      <w:r w:rsidRPr="007972A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fore</w:t>
      </w:r>
      <w:proofErr w:type="spellEnd"/>
      <w:r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: το απαρέμφατο του </w:t>
      </w:r>
      <w:r w:rsidRPr="00F46C6A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ενεστώτα</w:t>
      </w:r>
    </w:p>
    <w:p w14:paraId="1A278FC3" w14:textId="3630EC71" w:rsidR="00F46C6A" w:rsidRPr="00F46C6A" w:rsidRDefault="00F46C6A" w:rsidP="00EB6481">
      <w:pPr>
        <w:spacing w:after="0" w:line="24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F46C6A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Μονάδες 9</w:t>
      </w:r>
    </w:p>
    <w:p w14:paraId="7AC2E468" w14:textId="77777777" w:rsidR="00F46C6A" w:rsidRPr="00F46C6A" w:rsidRDefault="00F46C6A" w:rsidP="00EB6481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  <w:sz w:val="24"/>
          <w:szCs w:val="24"/>
          <w:highlight w:val="yellow"/>
          <w:lang w:eastAsia="el-GR"/>
          <w14:ligatures w14:val="none"/>
        </w:rPr>
      </w:pPr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highlight w:val="yellow"/>
          <w:lang w:eastAsia="el-GR"/>
          <w14:ligatures w14:val="none"/>
        </w:rPr>
        <w:t>Μονάδες 15</w:t>
      </w:r>
    </w:p>
    <w:p w14:paraId="390FECAE" w14:textId="77777777" w:rsidR="00EB6481" w:rsidRPr="007972A5" w:rsidRDefault="00EB6481" w:rsidP="00F46C6A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</w:p>
    <w:p w14:paraId="21C16F4E" w14:textId="44598353" w:rsidR="00F46C6A" w:rsidRPr="00F46C6A" w:rsidRDefault="00F46C6A" w:rsidP="00F46C6A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Δ1α. </w:t>
      </w:r>
      <w:r w:rsidRPr="00F46C6A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Να αναγνωρίσετε συντακτικά τους παρακάτω όρους:</w:t>
      </w:r>
    </w:p>
    <w:p w14:paraId="14D7D130" w14:textId="77777777" w:rsidR="00F46C6A" w:rsidRPr="00F46C6A" w:rsidRDefault="00F46C6A" w:rsidP="00F46C6A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proofErr w:type="spellStart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ingenii</w:t>
      </w:r>
      <w:proofErr w:type="spellEnd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: </w:t>
      </w:r>
      <w:r w:rsidRPr="00F46C6A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είναι ……………………. στο …………………….</w:t>
      </w:r>
    </w:p>
    <w:p w14:paraId="3680EDB6" w14:textId="77777777" w:rsidR="00F46C6A" w:rsidRPr="00F46C6A" w:rsidRDefault="00F46C6A" w:rsidP="00F46C6A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proofErr w:type="spellStart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ex</w:t>
      </w:r>
      <w:proofErr w:type="spellEnd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urbe</w:t>
      </w:r>
      <w:proofErr w:type="spellEnd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: </w:t>
      </w:r>
      <w:r w:rsidRPr="00F46C6A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είναι ……………………. στο …………………….</w:t>
      </w:r>
    </w:p>
    <w:p w14:paraId="0B2C3FB4" w14:textId="77777777" w:rsidR="00F46C6A" w:rsidRPr="00F46C6A" w:rsidRDefault="00F46C6A" w:rsidP="00F46C6A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proofErr w:type="spellStart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eius</w:t>
      </w:r>
      <w:proofErr w:type="spellEnd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: </w:t>
      </w:r>
      <w:r w:rsidRPr="00F46C6A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είναι ……………………. στο …………………….</w:t>
      </w:r>
    </w:p>
    <w:p w14:paraId="3B949509" w14:textId="77777777" w:rsidR="00F46C6A" w:rsidRPr="00F46C6A" w:rsidRDefault="00F46C6A" w:rsidP="00F46C6A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non </w:t>
      </w:r>
      <w:proofErr w:type="spellStart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credendo</w:t>
      </w:r>
      <w:proofErr w:type="spellEnd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: </w:t>
      </w:r>
      <w:r w:rsidRPr="00F46C6A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είναι ……………………. στο …………………….</w:t>
      </w:r>
    </w:p>
    <w:p w14:paraId="4E266065" w14:textId="77777777" w:rsidR="00F46C6A" w:rsidRPr="00F46C6A" w:rsidRDefault="00F46C6A" w:rsidP="00F46C6A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proofErr w:type="spellStart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factum</w:t>
      </w:r>
      <w:proofErr w:type="spellEnd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esse</w:t>
      </w:r>
      <w:proofErr w:type="spellEnd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: </w:t>
      </w:r>
      <w:r w:rsidRPr="00F46C6A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είναι ……………………. στο …………………….</w:t>
      </w:r>
    </w:p>
    <w:p w14:paraId="314CF2A3" w14:textId="77777777" w:rsidR="00F46C6A" w:rsidRPr="00F46C6A" w:rsidRDefault="00F46C6A" w:rsidP="00EB6481">
      <w:pPr>
        <w:spacing w:after="0" w:line="24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F46C6A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Μονάδες 10</w:t>
      </w:r>
    </w:p>
    <w:p w14:paraId="71E7822A" w14:textId="77777777" w:rsidR="00EB6481" w:rsidRPr="007972A5" w:rsidRDefault="00EB6481" w:rsidP="00F46C6A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</w:p>
    <w:p w14:paraId="4A003612" w14:textId="6B4E10AA" w:rsidR="00F46C6A" w:rsidRPr="00F46C6A" w:rsidRDefault="00F46C6A" w:rsidP="00F46C6A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Δ1β. «</w:t>
      </w:r>
      <w:proofErr w:type="spellStart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qui</w:t>
      </w:r>
      <w:proofErr w:type="spellEnd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non </w:t>
      </w:r>
      <w:proofErr w:type="spellStart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fateātur</w:t>
      </w:r>
      <w:proofErr w:type="spellEnd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»</w:t>
      </w:r>
      <w:r w:rsidRPr="00F46C6A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: Να αναγνωρίσετε το είδος της πρότασης (μονάδα</w:t>
      </w:r>
      <w:r w:rsidR="00EB6481"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F46C6A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1), να δηλώσετε τη συντακτική της λειτουργία (μονάδα 1) και να</w:t>
      </w:r>
      <w:r w:rsidR="00EB6481"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F46C6A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δικαιολογήσετε τον τρόπο εκφοράς της (μονάδες 3).</w:t>
      </w:r>
    </w:p>
    <w:p w14:paraId="05273F96" w14:textId="77777777" w:rsidR="00F46C6A" w:rsidRPr="00F46C6A" w:rsidRDefault="00F46C6A" w:rsidP="00EB6481">
      <w:pPr>
        <w:spacing w:after="0" w:line="24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</w:pPr>
      <w:r w:rsidRPr="00F46C6A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Μονάδες</w:t>
      </w:r>
      <w:r w:rsidRPr="00F46C6A">
        <w:rPr>
          <w:rFonts w:eastAsia="Times New Roman" w:cstheme="minorHAnsi"/>
          <w:color w:val="000000"/>
          <w:kern w:val="0"/>
          <w:sz w:val="24"/>
          <w:szCs w:val="24"/>
          <w:lang w:val="en-US" w:eastAsia="el-GR"/>
          <w14:ligatures w14:val="none"/>
        </w:rPr>
        <w:t xml:space="preserve"> 5</w:t>
      </w:r>
    </w:p>
    <w:p w14:paraId="4DBF184F" w14:textId="77777777" w:rsidR="00F46C6A" w:rsidRPr="00F46C6A" w:rsidRDefault="00F46C6A" w:rsidP="00EB6481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  <w:sz w:val="24"/>
          <w:szCs w:val="24"/>
          <w:highlight w:val="yellow"/>
          <w:lang w:eastAsia="el-GR"/>
          <w14:ligatures w14:val="none"/>
        </w:rPr>
      </w:pPr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highlight w:val="yellow"/>
          <w:lang w:eastAsia="el-GR"/>
          <w14:ligatures w14:val="none"/>
        </w:rPr>
        <w:t>Μονάδες 15</w:t>
      </w:r>
    </w:p>
    <w:p w14:paraId="7EC0C52E" w14:textId="77777777" w:rsidR="00EB6481" w:rsidRPr="007972A5" w:rsidRDefault="00EB6481" w:rsidP="00F46C6A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</w:p>
    <w:p w14:paraId="7FC90450" w14:textId="2CE24012" w:rsidR="00F46C6A" w:rsidRPr="00F46C6A" w:rsidRDefault="00F46C6A" w:rsidP="00F46C6A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Δ2α. «</w:t>
      </w:r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>Ab</w:t>
      </w:r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>Ant</w:t>
      </w:r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ō</w:t>
      </w:r>
      <w:proofErr w:type="spellStart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>nio</w:t>
      </w:r>
      <w:proofErr w:type="spellEnd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, </w:t>
      </w:r>
      <w:proofErr w:type="spellStart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>altero</w:t>
      </w:r>
      <w:proofErr w:type="spellEnd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>consule</w:t>
      </w:r>
      <w:proofErr w:type="spellEnd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, </w:t>
      </w:r>
      <w:proofErr w:type="spellStart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>Catil</w:t>
      </w:r>
      <w:proofErr w:type="spellEnd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ī</w:t>
      </w:r>
      <w:proofErr w:type="spellStart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>na</w:t>
      </w:r>
      <w:proofErr w:type="spellEnd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>ipse</w:t>
      </w:r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[…] </w:t>
      </w:r>
      <w:proofErr w:type="spellStart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>proelio</w:t>
      </w:r>
      <w:proofErr w:type="spellEnd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>victus</w:t>
      </w:r>
      <w:proofErr w:type="spellEnd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,</w:t>
      </w:r>
      <w:r w:rsidR="00EB6481" w:rsidRPr="007972A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>interfectus</w:t>
      </w:r>
      <w:proofErr w:type="spellEnd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l-GR"/>
          <w14:ligatures w14:val="none"/>
        </w:rPr>
        <w:t>est</w:t>
      </w:r>
      <w:proofErr w:type="spellEnd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»</w:t>
      </w:r>
      <w:r w:rsidRPr="00F46C6A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: Να μετατρέψετε την παθητική σύνταξη σε</w:t>
      </w:r>
      <w:r w:rsidR="00EB6481"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F46C6A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ενεργητική.</w:t>
      </w:r>
    </w:p>
    <w:p w14:paraId="5DB76354" w14:textId="77777777" w:rsidR="00F46C6A" w:rsidRPr="00F46C6A" w:rsidRDefault="00F46C6A" w:rsidP="00EB6481">
      <w:pPr>
        <w:spacing w:after="0" w:line="24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F46C6A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Μονάδες 7</w:t>
      </w:r>
    </w:p>
    <w:p w14:paraId="10119F7A" w14:textId="1D185CB8" w:rsidR="00F46C6A" w:rsidRPr="00F46C6A" w:rsidRDefault="00F46C6A" w:rsidP="00F46C6A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Δ2β. «</w:t>
      </w:r>
      <w:proofErr w:type="spellStart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Marco</w:t>
      </w:r>
      <w:proofErr w:type="spellEnd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Tullio</w:t>
      </w:r>
      <w:proofErr w:type="spellEnd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Cicerōne</w:t>
      </w:r>
      <w:proofErr w:type="spellEnd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et</w:t>
      </w:r>
      <w:proofErr w:type="spellEnd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Gaio</w:t>
      </w:r>
      <w:proofErr w:type="spellEnd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Antōnio</w:t>
      </w:r>
      <w:proofErr w:type="spellEnd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consulibus</w:t>
      </w:r>
      <w:proofErr w:type="spellEnd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»</w:t>
      </w:r>
      <w:r w:rsidRPr="00F46C6A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: Να</w:t>
      </w:r>
      <w:r w:rsidR="00EB6481" w:rsidRPr="007972A5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F46C6A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χαρακτηρίσετε συντακτικά την έκφραση (μονάδα 1) και να τη μετατρέψετε σε δευτερεύουσα χρονική πρόταση εισαγόμενη με τον ιστορικό / διηγηματικό σύνδεσμο </w:t>
      </w:r>
      <w:proofErr w:type="spellStart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cum</w:t>
      </w:r>
      <w:proofErr w:type="spellEnd"/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F46C6A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(μονάδες 7).</w:t>
      </w:r>
    </w:p>
    <w:p w14:paraId="0F1FB61C" w14:textId="77777777" w:rsidR="00F46C6A" w:rsidRPr="00F46C6A" w:rsidRDefault="00F46C6A" w:rsidP="00EB6481">
      <w:pPr>
        <w:spacing w:after="0" w:line="24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F46C6A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Μονάδες 8</w:t>
      </w:r>
    </w:p>
    <w:p w14:paraId="4E99F8C8" w14:textId="77777777" w:rsidR="00F46C6A" w:rsidRPr="00F46C6A" w:rsidRDefault="00F46C6A" w:rsidP="00EB6481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  <w:sz w:val="24"/>
          <w:szCs w:val="24"/>
          <w:highlight w:val="yellow"/>
          <w:lang w:eastAsia="el-GR"/>
          <w14:ligatures w14:val="none"/>
        </w:rPr>
      </w:pPr>
      <w:r w:rsidRPr="00F46C6A">
        <w:rPr>
          <w:rFonts w:eastAsia="Times New Roman" w:cstheme="minorHAnsi"/>
          <w:b/>
          <w:bCs/>
          <w:color w:val="000000"/>
          <w:kern w:val="0"/>
          <w:sz w:val="24"/>
          <w:szCs w:val="24"/>
          <w:highlight w:val="yellow"/>
          <w:lang w:eastAsia="el-GR"/>
          <w14:ligatures w14:val="none"/>
        </w:rPr>
        <w:t>Μονάδες 15</w:t>
      </w:r>
    </w:p>
    <w:p w14:paraId="6D5B4C3D" w14:textId="77777777" w:rsidR="00EB6481" w:rsidRPr="007972A5" w:rsidRDefault="00EB6481" w:rsidP="00F46C6A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</w:p>
    <w:p w14:paraId="61522994" w14:textId="14B07060" w:rsidR="00CF4C68" w:rsidRPr="007972A5" w:rsidRDefault="00F46C6A" w:rsidP="00F46C6A">
      <w:pPr>
        <w:spacing w:line="276" w:lineRule="auto"/>
        <w:rPr>
          <w:rFonts w:cstheme="minorHAnsi"/>
          <w:sz w:val="24"/>
          <w:szCs w:val="24"/>
        </w:rPr>
      </w:pPr>
      <w:r w:rsidRPr="007972A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ΣΑΣ ΕΥΧΟΜΑΣΤΕ KΑΛΗ ΕΠΙΤΥΧΙΑ </w:t>
      </w:r>
      <w:proofErr w:type="spellStart"/>
      <w:r w:rsidRPr="007972A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Fortuna</w:t>
      </w:r>
      <w:proofErr w:type="spellEnd"/>
      <w:r w:rsidRPr="007972A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bona! </w:t>
      </w:r>
    </w:p>
    <w:sectPr w:rsidR="00CF4C68" w:rsidRPr="007972A5" w:rsidSect="00C85938">
      <w:pgSz w:w="11906" w:h="16838"/>
      <w:pgMar w:top="993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68"/>
    <w:rsid w:val="00004F96"/>
    <w:rsid w:val="001967D2"/>
    <w:rsid w:val="004E1976"/>
    <w:rsid w:val="0050587B"/>
    <w:rsid w:val="00546FDD"/>
    <w:rsid w:val="00645CFB"/>
    <w:rsid w:val="007972A5"/>
    <w:rsid w:val="008A30DC"/>
    <w:rsid w:val="00905481"/>
    <w:rsid w:val="00972C20"/>
    <w:rsid w:val="009D5A96"/>
    <w:rsid w:val="00A256C9"/>
    <w:rsid w:val="00AA0537"/>
    <w:rsid w:val="00B4569C"/>
    <w:rsid w:val="00C85938"/>
    <w:rsid w:val="00CF4C68"/>
    <w:rsid w:val="00E835C8"/>
    <w:rsid w:val="00EB6481"/>
    <w:rsid w:val="00F4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94CF"/>
  <w15:chartTrackingRefBased/>
  <w15:docId w15:val="{E74F4EF0-4A20-475C-A6DB-2F9B7AC6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F4C6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F4C68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CF4C68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CF4C68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table" w:styleId="a3">
    <w:name w:val="Table Grid"/>
    <w:basedOn w:val="a1"/>
    <w:uiPriority w:val="39"/>
    <w:rsid w:val="009D5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5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filologiko serres</dc:creator>
  <cp:keywords/>
  <dc:description/>
  <cp:lastModifiedBy>filologiko serres</cp:lastModifiedBy>
  <cp:revision>2</cp:revision>
  <dcterms:created xsi:type="dcterms:W3CDTF">2024-07-15T21:58:00Z</dcterms:created>
  <dcterms:modified xsi:type="dcterms:W3CDTF">2024-07-15T21:58:00Z</dcterms:modified>
</cp:coreProperties>
</file>