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4E21A" w14:textId="77777777" w:rsidR="00F81DE8" w:rsidRPr="00344906" w:rsidRDefault="00F81DE8" w:rsidP="00344906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</w:p>
    <w:p w14:paraId="43C4C73A" w14:textId="77777777" w:rsidR="00E03207" w:rsidRDefault="00E03207" w:rsidP="00E03207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  <w:r w:rsidRPr="00344906">
        <w:rPr>
          <w:rFonts w:cstheme="minorHAnsi"/>
          <w:b/>
          <w:bCs/>
          <w:sz w:val="24"/>
          <w:szCs w:val="24"/>
          <w:lang w:val="el-GR"/>
        </w:rPr>
        <w:t>Λατινικά Γ΄ Λυκείου</w:t>
      </w:r>
      <w:r>
        <w:rPr>
          <w:rFonts w:cstheme="minorHAnsi"/>
          <w:b/>
          <w:bCs/>
          <w:sz w:val="24"/>
          <w:szCs w:val="24"/>
          <w:lang w:val="el-GR"/>
        </w:rPr>
        <w:t xml:space="preserve">, </w:t>
      </w:r>
      <w:r w:rsidRPr="00344906">
        <w:rPr>
          <w:rFonts w:cstheme="minorHAnsi"/>
          <w:b/>
          <w:bCs/>
          <w:sz w:val="24"/>
          <w:szCs w:val="24"/>
          <w:lang w:val="el-GR"/>
        </w:rPr>
        <w:t xml:space="preserve">  Κείμενο 18</w:t>
      </w:r>
      <w:r>
        <w:rPr>
          <w:rFonts w:cstheme="minorHAnsi"/>
          <w:b/>
          <w:bCs/>
          <w:sz w:val="24"/>
          <w:szCs w:val="24"/>
          <w:lang w:val="el-GR"/>
        </w:rPr>
        <w:t xml:space="preserve">,  </w:t>
      </w:r>
      <w:r>
        <w:rPr>
          <w:rFonts w:cstheme="minorHAnsi"/>
          <w:sz w:val="24"/>
          <w:szCs w:val="24"/>
          <w:lang w:val="el-GR"/>
        </w:rPr>
        <w:t>1</w:t>
      </w:r>
      <w:r w:rsidRPr="00960F1E">
        <w:rPr>
          <w:rFonts w:cstheme="minorHAnsi"/>
          <w:sz w:val="24"/>
          <w:szCs w:val="24"/>
          <w:lang w:val="el-GR"/>
        </w:rPr>
        <w:t>0λεπτο διαγώνισμα</w:t>
      </w:r>
      <w:r w:rsidRPr="00344906">
        <w:rPr>
          <w:rFonts w:cstheme="minorHAnsi"/>
          <w:b/>
          <w:bCs/>
          <w:sz w:val="24"/>
          <w:szCs w:val="24"/>
          <w:lang w:val="el-GR"/>
        </w:rPr>
        <w:t xml:space="preserve"> </w:t>
      </w:r>
    </w:p>
    <w:p w14:paraId="6F1BCB0B" w14:textId="77777777" w:rsidR="00E03207" w:rsidRPr="00344906" w:rsidRDefault="00E03207" w:rsidP="00E03207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  <w:r w:rsidRPr="00344906">
        <w:rPr>
          <w:rFonts w:cstheme="minorHAnsi"/>
          <w:b/>
          <w:bCs/>
          <w:sz w:val="24"/>
          <w:szCs w:val="24"/>
          <w:lang w:val="el-GR"/>
        </w:rPr>
        <w:t xml:space="preserve"> </w:t>
      </w:r>
    </w:p>
    <w:p w14:paraId="18495012" w14:textId="77777777" w:rsidR="00E03207" w:rsidRPr="00896897" w:rsidRDefault="00E03207" w:rsidP="00E03207">
      <w:pPr>
        <w:spacing w:after="0" w:line="276" w:lineRule="auto"/>
        <w:rPr>
          <w:rFonts w:cstheme="minorHAnsi"/>
          <w:bCs/>
          <w:sz w:val="24"/>
          <w:szCs w:val="24"/>
        </w:rPr>
      </w:pPr>
      <w:r w:rsidRPr="00344906">
        <w:rPr>
          <w:rFonts w:cstheme="minorHAnsi"/>
          <w:bCs/>
          <w:sz w:val="24"/>
          <w:szCs w:val="24"/>
          <w:lang w:val="el-GR"/>
        </w:rPr>
        <w:t>Ημερομηνία</w:t>
      </w:r>
      <w:r w:rsidRPr="00896897">
        <w:rPr>
          <w:rFonts w:cstheme="minorHAnsi"/>
          <w:bCs/>
          <w:sz w:val="24"/>
          <w:szCs w:val="24"/>
        </w:rPr>
        <w:t xml:space="preserve">: …………………..       </w:t>
      </w:r>
      <w:r w:rsidRPr="00344906">
        <w:rPr>
          <w:rFonts w:cstheme="minorHAnsi"/>
          <w:bCs/>
          <w:sz w:val="24"/>
          <w:szCs w:val="24"/>
          <w:lang w:val="el-GR"/>
        </w:rPr>
        <w:t>Τμήμα</w:t>
      </w:r>
      <w:r w:rsidRPr="00896897">
        <w:rPr>
          <w:rFonts w:cstheme="minorHAnsi"/>
          <w:bCs/>
          <w:sz w:val="24"/>
          <w:szCs w:val="24"/>
        </w:rPr>
        <w:t xml:space="preserve">: ………  </w:t>
      </w:r>
      <w:r w:rsidRPr="00344906">
        <w:rPr>
          <w:rFonts w:cstheme="minorHAnsi"/>
          <w:bCs/>
          <w:sz w:val="24"/>
          <w:szCs w:val="24"/>
          <w:lang w:val="el-GR"/>
        </w:rPr>
        <w:t>Ονοματεπώνυμο</w:t>
      </w:r>
      <w:r w:rsidRPr="00896897">
        <w:rPr>
          <w:rFonts w:cstheme="minorHAnsi"/>
          <w:bCs/>
          <w:sz w:val="24"/>
          <w:szCs w:val="24"/>
        </w:rPr>
        <w:t>:  …………………….……………………………………….……….</w:t>
      </w:r>
    </w:p>
    <w:p w14:paraId="4F918BBE" w14:textId="77777777" w:rsidR="00E03207" w:rsidRPr="00896897" w:rsidRDefault="00E03207" w:rsidP="00E03207">
      <w:pPr>
        <w:spacing w:after="0" w:line="276" w:lineRule="auto"/>
        <w:rPr>
          <w:rFonts w:eastAsia="Calibri" w:cstheme="minorHAnsi"/>
          <w:bCs/>
          <w:sz w:val="24"/>
          <w:szCs w:val="24"/>
        </w:rPr>
      </w:pPr>
    </w:p>
    <w:p w14:paraId="6AB95AC9" w14:textId="77777777" w:rsidR="00896897" w:rsidRPr="004054EF" w:rsidRDefault="00896897" w:rsidP="00896897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shd w:val="clear" w:color="auto" w:fill="D9F5FF"/>
        </w:rPr>
      </w:pPr>
      <w:r w:rsidRPr="004054EF">
        <w:rPr>
          <w:rFonts w:eastAsia="Calibri" w:cstheme="minorHAnsi"/>
          <w:bCs/>
          <w:sz w:val="24"/>
          <w:szCs w:val="24"/>
        </w:rPr>
        <w:t xml:space="preserve">Hercules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boves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Geryonis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ex Hispania in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eum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locum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adduxisse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dicitur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, ubi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postea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Romulus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urbem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Romam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condidit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.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Prope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Tiberim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fluvium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Hercules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boves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refecisse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fertur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et ipse de via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fessus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ibi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dormivisse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. Tum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Cacus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pastor,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fretus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viribus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,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boves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quosdam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in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speluncam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caudis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traxit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</w:rPr>
        <w:t>aversos</w:t>
      </w:r>
      <w:proofErr w:type="spellEnd"/>
      <w:r w:rsidRPr="004054EF">
        <w:rPr>
          <w:rFonts w:eastAsia="Calibri" w:cstheme="minorHAnsi"/>
          <w:bCs/>
          <w:sz w:val="24"/>
          <w:szCs w:val="24"/>
        </w:rPr>
        <w:t>.</w:t>
      </w:r>
      <w:r w:rsidRPr="00BA3B6F">
        <w:rPr>
          <w:rFonts w:eastAsia="Calibri" w:cstheme="minorHAnsi"/>
          <w:bCs/>
          <w:sz w:val="24"/>
          <w:szCs w:val="24"/>
        </w:rPr>
        <w:t xml:space="preserve"> </w:t>
      </w:r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Ubi Hercules, e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somno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excitatus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,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gregem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aspexit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et partem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abesse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sensit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,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pergit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ad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proximam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speluncam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; </w:t>
      </w:r>
      <w:r w:rsidRPr="00AC1EB4">
        <w:rPr>
          <w:rFonts w:eastAsia="Calibri" w:cstheme="minorHAnsi"/>
          <w:b/>
          <w:sz w:val="24"/>
          <w:szCs w:val="24"/>
          <w:shd w:val="clear" w:color="auto" w:fill="D9F5FF"/>
        </w:rPr>
        <w:t xml:space="preserve">sed </w:t>
      </w:r>
      <w:proofErr w:type="spellStart"/>
      <w:r w:rsidRPr="00AC1EB4">
        <w:rPr>
          <w:rFonts w:eastAsia="Calibri" w:cstheme="minorHAnsi"/>
          <w:b/>
          <w:sz w:val="24"/>
          <w:szCs w:val="24"/>
          <w:shd w:val="clear" w:color="auto" w:fill="D9F5FF"/>
        </w:rPr>
        <w:t>postquam</w:t>
      </w:r>
      <w:proofErr w:type="spellEnd"/>
      <w:r w:rsidRPr="00AC1EB4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AC1EB4">
        <w:rPr>
          <w:rFonts w:eastAsia="Calibri" w:cstheme="minorHAnsi"/>
          <w:b/>
          <w:sz w:val="24"/>
          <w:szCs w:val="24"/>
          <w:shd w:val="clear" w:color="auto" w:fill="D9F5FF"/>
        </w:rPr>
        <w:t>boum</w:t>
      </w:r>
      <w:proofErr w:type="spellEnd"/>
      <w:r w:rsidRPr="00AC1EB4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AC1EB4">
        <w:rPr>
          <w:rFonts w:eastAsia="Calibri" w:cstheme="minorHAnsi"/>
          <w:b/>
          <w:sz w:val="24"/>
          <w:szCs w:val="24"/>
          <w:shd w:val="clear" w:color="auto" w:fill="D9F5FF"/>
        </w:rPr>
        <w:t>vestigia</w:t>
      </w:r>
      <w:proofErr w:type="spellEnd"/>
      <w:r w:rsidRPr="00AC1EB4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AC1EB4">
        <w:rPr>
          <w:rFonts w:eastAsia="Calibri" w:cstheme="minorHAnsi"/>
          <w:b/>
          <w:sz w:val="24"/>
          <w:szCs w:val="24"/>
          <w:shd w:val="clear" w:color="auto" w:fill="D9F5FF"/>
        </w:rPr>
        <w:t>foras</w:t>
      </w:r>
      <w:proofErr w:type="spellEnd"/>
      <w:r w:rsidRPr="00AC1EB4">
        <w:rPr>
          <w:rFonts w:eastAsia="Calibri" w:cstheme="minorHAnsi"/>
          <w:b/>
          <w:sz w:val="24"/>
          <w:szCs w:val="24"/>
          <w:shd w:val="clear" w:color="auto" w:fill="D9F5FF"/>
        </w:rPr>
        <w:t xml:space="preserve"> versa </w:t>
      </w:r>
      <w:proofErr w:type="spellStart"/>
      <w:r w:rsidRPr="00AC1EB4">
        <w:rPr>
          <w:rFonts w:eastAsia="Calibri" w:cstheme="minorHAnsi"/>
          <w:b/>
          <w:sz w:val="24"/>
          <w:szCs w:val="24"/>
          <w:shd w:val="clear" w:color="auto" w:fill="D9F5FF"/>
        </w:rPr>
        <w:t>vidit</w:t>
      </w:r>
      <w:proofErr w:type="spellEnd"/>
      <w:r w:rsidRPr="00AC1EB4">
        <w:rPr>
          <w:rFonts w:eastAsia="Calibri" w:cstheme="minorHAnsi"/>
          <w:b/>
          <w:sz w:val="24"/>
          <w:szCs w:val="24"/>
          <w:shd w:val="clear" w:color="auto" w:fill="D9F5FF"/>
        </w:rPr>
        <w:t xml:space="preserve">, </w:t>
      </w:r>
      <w:proofErr w:type="spellStart"/>
      <w:r w:rsidRPr="00AC1EB4">
        <w:rPr>
          <w:rFonts w:eastAsia="Calibri" w:cstheme="minorHAnsi"/>
          <w:b/>
          <w:sz w:val="24"/>
          <w:szCs w:val="24"/>
          <w:shd w:val="clear" w:color="auto" w:fill="D9F5FF"/>
        </w:rPr>
        <w:t>confusus</w:t>
      </w:r>
      <w:proofErr w:type="spellEnd"/>
      <w:r w:rsidRPr="00AC1EB4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AC1EB4">
        <w:rPr>
          <w:rFonts w:eastAsia="Calibri" w:cstheme="minorHAnsi"/>
          <w:b/>
          <w:sz w:val="24"/>
          <w:szCs w:val="24"/>
          <w:shd w:val="clear" w:color="auto" w:fill="D9F5FF"/>
        </w:rPr>
        <w:t>gregem</w:t>
      </w:r>
      <w:proofErr w:type="spellEnd"/>
      <w:r w:rsidRPr="00AC1EB4">
        <w:rPr>
          <w:rFonts w:eastAsia="Calibri" w:cstheme="minorHAnsi"/>
          <w:b/>
          <w:sz w:val="24"/>
          <w:szCs w:val="24"/>
          <w:shd w:val="clear" w:color="auto" w:fill="D9F5FF"/>
        </w:rPr>
        <w:t xml:space="preserve"> ex loco </w:t>
      </w:r>
      <w:proofErr w:type="spellStart"/>
      <w:r w:rsidRPr="00AC1EB4">
        <w:rPr>
          <w:rFonts w:eastAsia="Calibri" w:cstheme="minorHAnsi"/>
          <w:b/>
          <w:sz w:val="24"/>
          <w:szCs w:val="24"/>
          <w:shd w:val="clear" w:color="auto" w:fill="D9F5FF"/>
        </w:rPr>
        <w:t>infesto</w:t>
      </w:r>
      <w:proofErr w:type="spellEnd"/>
      <w:r w:rsidRPr="00AC1EB4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AC1EB4">
        <w:rPr>
          <w:rFonts w:eastAsia="Calibri" w:cstheme="minorHAnsi"/>
          <w:b/>
          <w:sz w:val="24"/>
          <w:szCs w:val="24"/>
          <w:shd w:val="clear" w:color="auto" w:fill="D9F5FF"/>
        </w:rPr>
        <w:t>amovere</w:t>
      </w:r>
      <w:proofErr w:type="spellEnd"/>
      <w:r w:rsidRPr="00AC1EB4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AC1EB4">
        <w:rPr>
          <w:rFonts w:eastAsia="Calibri" w:cstheme="minorHAnsi"/>
          <w:b/>
          <w:sz w:val="24"/>
          <w:szCs w:val="24"/>
          <w:shd w:val="clear" w:color="auto" w:fill="D9F5FF"/>
        </w:rPr>
        <w:t>coepit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. Sed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bovum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mugitus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ex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spelunca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auditus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Herculem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convertit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. Tum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Cacus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, vi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prohibere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eum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conatus, Herculis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clava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interficitur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.</w:t>
      </w:r>
    </w:p>
    <w:p w14:paraId="63DCBC3D" w14:textId="77777777" w:rsidR="00896897" w:rsidRPr="00344906" w:rsidRDefault="00896897" w:rsidP="00896897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262E6D98" w14:textId="77777777" w:rsidR="00896897" w:rsidRPr="00E03207" w:rsidRDefault="00896897" w:rsidP="00896897">
      <w:pPr>
        <w:spacing w:after="0" w:line="276" w:lineRule="auto"/>
        <w:rPr>
          <w:rFonts w:cstheme="minorHAnsi"/>
          <w:b/>
          <w:bCs/>
          <w:sz w:val="24"/>
          <w:szCs w:val="24"/>
          <w:lang w:val="el-GR"/>
        </w:rPr>
      </w:pPr>
      <w:r w:rsidRPr="00344906">
        <w:rPr>
          <w:rFonts w:eastAsia="Calibri" w:cstheme="minorHAnsi"/>
          <w:b/>
          <w:sz w:val="24"/>
          <w:szCs w:val="24"/>
          <w:lang w:val="el-GR"/>
        </w:rPr>
        <w:t>Α</w:t>
      </w:r>
      <w:r w:rsidRPr="00344906">
        <w:rPr>
          <w:rFonts w:eastAsia="Calibri" w:cstheme="minorHAnsi"/>
          <w:b/>
          <w:sz w:val="24"/>
          <w:szCs w:val="24"/>
        </w:rPr>
        <w:t>.</w:t>
      </w:r>
      <w:r w:rsidRPr="00344906">
        <w:rPr>
          <w:rFonts w:eastAsia="Calibri" w:cstheme="minorHAnsi"/>
          <w:sz w:val="24"/>
          <w:szCs w:val="24"/>
        </w:rPr>
        <w:t xml:space="preserve"> </w:t>
      </w:r>
      <w:r w:rsidRPr="00344906">
        <w:rPr>
          <w:rFonts w:eastAsia="Calibri" w:cstheme="minorHAnsi"/>
          <w:sz w:val="24"/>
          <w:szCs w:val="24"/>
          <w:lang w:val="el-GR"/>
        </w:rPr>
        <w:t>Να</w:t>
      </w:r>
      <w:r w:rsidRPr="00344906">
        <w:rPr>
          <w:rFonts w:eastAsia="Calibri" w:cstheme="minorHAnsi"/>
          <w:sz w:val="24"/>
          <w:szCs w:val="24"/>
        </w:rPr>
        <w:t xml:space="preserve"> </w:t>
      </w:r>
      <w:r w:rsidRPr="00344906">
        <w:rPr>
          <w:rFonts w:eastAsia="Calibri" w:cstheme="minorHAnsi"/>
          <w:sz w:val="24"/>
          <w:szCs w:val="24"/>
          <w:lang w:val="el-GR"/>
        </w:rPr>
        <w:t>μεταφράσετε</w:t>
      </w:r>
      <w:r w:rsidRPr="00344906">
        <w:rPr>
          <w:rFonts w:eastAsia="Calibri" w:cstheme="minorHAnsi"/>
          <w:sz w:val="24"/>
          <w:szCs w:val="24"/>
        </w:rPr>
        <w:t xml:space="preserve"> </w:t>
      </w:r>
      <w:r w:rsidRPr="00344906">
        <w:rPr>
          <w:rFonts w:eastAsia="Calibri" w:cstheme="minorHAnsi"/>
          <w:sz w:val="24"/>
          <w:szCs w:val="24"/>
          <w:lang w:val="el-GR"/>
        </w:rPr>
        <w:t>τ</w:t>
      </w:r>
      <w:r w:rsidRPr="00344906">
        <w:rPr>
          <w:rFonts w:eastAsia="Calibri" w:cstheme="minorHAnsi"/>
          <w:sz w:val="24"/>
          <w:szCs w:val="24"/>
        </w:rPr>
        <w:t xml:space="preserve">o </w:t>
      </w:r>
      <w:r w:rsidRPr="00344906">
        <w:rPr>
          <w:rFonts w:eastAsia="Calibri" w:cstheme="minorHAnsi"/>
          <w:sz w:val="24"/>
          <w:szCs w:val="24"/>
          <w:lang w:val="el-GR"/>
        </w:rPr>
        <w:t>απόσπασμα</w:t>
      </w:r>
      <w:r w:rsidRPr="00344906">
        <w:rPr>
          <w:rFonts w:eastAsia="Calibri" w:cstheme="minorHAnsi"/>
          <w:sz w:val="24"/>
          <w:szCs w:val="24"/>
        </w:rPr>
        <w:t>:«</w:t>
      </w:r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sed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postquam</w:t>
      </w:r>
      <w:proofErr w:type="spellEnd"/>
      <w:r w:rsidRPr="00344906">
        <w:rPr>
          <w:rFonts w:eastAsia="Calibri" w:cstheme="minorHAnsi"/>
          <w:sz w:val="24"/>
          <w:szCs w:val="24"/>
        </w:rPr>
        <w:t>...</w:t>
      </w:r>
      <w:r w:rsidRPr="00344906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amovere</w:t>
      </w:r>
      <w:proofErr w:type="spellEnd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proofErr w:type="gramStart"/>
      <w:r w:rsidRPr="004054EF">
        <w:rPr>
          <w:rFonts w:eastAsia="Calibri" w:cstheme="minorHAnsi"/>
          <w:bCs/>
          <w:sz w:val="24"/>
          <w:szCs w:val="24"/>
          <w:shd w:val="clear" w:color="auto" w:fill="D9F5FF"/>
        </w:rPr>
        <w:t>coepit</w:t>
      </w:r>
      <w:proofErr w:type="spellEnd"/>
      <w:r w:rsidRPr="00344906">
        <w:rPr>
          <w:rFonts w:eastAsia="Calibri" w:cstheme="minorHAnsi"/>
          <w:bCs/>
          <w:sz w:val="24"/>
          <w:szCs w:val="24"/>
          <w:shd w:val="clear" w:color="auto" w:fill="D9F5FF"/>
        </w:rPr>
        <w:t>.</w:t>
      </w:r>
      <w:r w:rsidRPr="00344906">
        <w:rPr>
          <w:rFonts w:eastAsia="Calibri" w:cstheme="minorHAnsi"/>
          <w:sz w:val="24"/>
          <w:szCs w:val="24"/>
        </w:rPr>
        <w:t>»</w:t>
      </w:r>
      <w:proofErr w:type="gramEnd"/>
      <w:r w:rsidRPr="00344906">
        <w:rPr>
          <w:rFonts w:eastAsia="Calibri" w:cstheme="minorHAnsi"/>
          <w:sz w:val="24"/>
          <w:szCs w:val="24"/>
        </w:rPr>
        <w:tab/>
      </w:r>
      <w:r w:rsidRPr="008E1CD0">
        <w:rPr>
          <w:rFonts w:eastAsia="Calibri" w:cstheme="minorHAnsi"/>
          <w:sz w:val="24"/>
          <w:szCs w:val="24"/>
        </w:rPr>
        <w:t xml:space="preserve">                           </w:t>
      </w:r>
      <w:r w:rsidRPr="00344906">
        <w:rPr>
          <w:rFonts w:eastAsia="Calibri" w:cstheme="minorHAnsi"/>
          <w:sz w:val="24"/>
          <w:szCs w:val="24"/>
        </w:rPr>
        <w:tab/>
      </w:r>
      <w:r w:rsidRPr="00E03207">
        <w:rPr>
          <w:rFonts w:cstheme="minorHAnsi"/>
          <w:b/>
          <w:bCs/>
          <w:sz w:val="24"/>
          <w:szCs w:val="24"/>
          <w:lang w:val="el-GR"/>
        </w:rPr>
        <w:t>(</w:t>
      </w:r>
      <w:r w:rsidRPr="00344906">
        <w:rPr>
          <w:rFonts w:cstheme="minorHAnsi"/>
          <w:b/>
          <w:bCs/>
          <w:sz w:val="24"/>
          <w:szCs w:val="24"/>
          <w:lang w:val="el-GR"/>
        </w:rPr>
        <w:t>Μονάδες</w:t>
      </w:r>
      <w:r w:rsidRPr="00E03207">
        <w:rPr>
          <w:rFonts w:cstheme="minorHAnsi"/>
          <w:b/>
          <w:bCs/>
          <w:sz w:val="24"/>
          <w:szCs w:val="24"/>
          <w:lang w:val="el-GR"/>
        </w:rPr>
        <w:t xml:space="preserve"> 20)</w:t>
      </w:r>
    </w:p>
    <w:p w14:paraId="01D89F98" w14:textId="3A3BAF97" w:rsidR="00F21C08" w:rsidRDefault="00F21C08" w:rsidP="00344906">
      <w:pPr>
        <w:spacing w:after="0" w:line="276" w:lineRule="auto"/>
        <w:rPr>
          <w:rFonts w:cstheme="minorHAnsi"/>
          <w:sz w:val="24"/>
          <w:szCs w:val="24"/>
        </w:rPr>
      </w:pPr>
    </w:p>
    <w:p w14:paraId="23234772" w14:textId="77777777" w:rsidR="00AC1EB4" w:rsidRDefault="00AC1EB4" w:rsidP="00344906">
      <w:pPr>
        <w:spacing w:after="0" w:line="276" w:lineRule="auto"/>
        <w:rPr>
          <w:rFonts w:cstheme="minorHAnsi"/>
          <w:sz w:val="24"/>
          <w:szCs w:val="24"/>
        </w:rPr>
      </w:pPr>
    </w:p>
    <w:p w14:paraId="7C1C0001" w14:textId="77777777" w:rsidR="00AC1EB4" w:rsidRDefault="00AC1EB4" w:rsidP="00344906">
      <w:pPr>
        <w:spacing w:after="0" w:line="276" w:lineRule="auto"/>
        <w:rPr>
          <w:rFonts w:cstheme="minorHAnsi"/>
          <w:sz w:val="24"/>
          <w:szCs w:val="24"/>
        </w:rPr>
      </w:pPr>
    </w:p>
    <w:p w14:paraId="010AB488" w14:textId="77777777" w:rsidR="00AC1EB4" w:rsidRDefault="00AC1EB4" w:rsidP="00344906">
      <w:pPr>
        <w:spacing w:after="0" w:line="276" w:lineRule="auto"/>
        <w:rPr>
          <w:rFonts w:cstheme="minorHAnsi"/>
          <w:sz w:val="24"/>
          <w:szCs w:val="24"/>
        </w:rPr>
      </w:pPr>
    </w:p>
    <w:p w14:paraId="64595D8E" w14:textId="77777777" w:rsidR="00AC1EB4" w:rsidRPr="00AC1EB4" w:rsidRDefault="00AC1EB4" w:rsidP="00344906">
      <w:pPr>
        <w:spacing w:after="0" w:line="276" w:lineRule="auto"/>
        <w:rPr>
          <w:rFonts w:cstheme="minorHAnsi"/>
          <w:sz w:val="24"/>
          <w:szCs w:val="24"/>
        </w:rPr>
      </w:pPr>
    </w:p>
    <w:p w14:paraId="3E87515A" w14:textId="7B075A10" w:rsidR="00BF3BE6" w:rsidRDefault="000B0520" w:rsidP="00344906">
      <w:pPr>
        <w:spacing w:after="0" w:line="276" w:lineRule="auto"/>
        <w:rPr>
          <w:rFonts w:cstheme="minorHAnsi"/>
          <w:b/>
          <w:bCs/>
          <w:sz w:val="24"/>
          <w:szCs w:val="24"/>
          <w:lang w:val="el-GR"/>
        </w:rPr>
      </w:pPr>
      <w:r w:rsidRPr="00344906">
        <w:rPr>
          <w:rFonts w:cstheme="minorHAnsi"/>
          <w:b/>
          <w:bCs/>
          <w:sz w:val="24"/>
          <w:szCs w:val="24"/>
          <w:lang w:val="el-GR"/>
        </w:rPr>
        <w:t>Β</w:t>
      </w:r>
      <w:r w:rsidR="00310D4E" w:rsidRPr="00344906">
        <w:rPr>
          <w:rFonts w:cstheme="minorHAnsi"/>
          <w:b/>
          <w:bCs/>
          <w:sz w:val="24"/>
          <w:szCs w:val="24"/>
          <w:lang w:val="el-GR"/>
        </w:rPr>
        <w:t xml:space="preserve">. </w:t>
      </w:r>
      <w:r w:rsidRPr="00344906">
        <w:rPr>
          <w:rFonts w:cstheme="minorHAnsi"/>
          <w:b/>
          <w:bCs/>
          <w:sz w:val="24"/>
          <w:szCs w:val="24"/>
          <w:lang w:val="el-GR"/>
        </w:rPr>
        <w:t>1.</w:t>
      </w:r>
      <w:r w:rsidR="001579A6" w:rsidRPr="00344906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6D5B05">
        <w:rPr>
          <w:rFonts w:cstheme="minorHAnsi"/>
          <w:bCs/>
          <w:sz w:val="24"/>
          <w:szCs w:val="24"/>
          <w:lang w:val="el-GR"/>
        </w:rPr>
        <w:t xml:space="preserve">Ποιο ιδανικό ενσαρκώνεται σε όλους τους Ρωμαίους λόγιους και λογοτέχνες; </w:t>
      </w:r>
      <w:r w:rsidR="002802FC" w:rsidRPr="009452C8">
        <w:rPr>
          <w:rFonts w:cstheme="minorHAnsi"/>
          <w:bCs/>
          <w:sz w:val="24"/>
          <w:szCs w:val="24"/>
          <w:lang w:val="el-GR"/>
        </w:rPr>
        <w:t xml:space="preserve"> </w:t>
      </w:r>
      <w:r w:rsidR="006D5B05">
        <w:rPr>
          <w:rFonts w:cstheme="minorHAnsi"/>
          <w:bCs/>
          <w:sz w:val="24"/>
          <w:szCs w:val="24"/>
          <w:lang w:val="el-GR"/>
        </w:rPr>
        <w:t xml:space="preserve">               </w:t>
      </w:r>
      <w:r w:rsidR="009452C8">
        <w:rPr>
          <w:rFonts w:cstheme="minorHAnsi"/>
          <w:bCs/>
          <w:sz w:val="24"/>
          <w:szCs w:val="24"/>
          <w:lang w:val="el-GR"/>
        </w:rPr>
        <w:t xml:space="preserve">   </w:t>
      </w:r>
      <w:r w:rsidR="009452C8" w:rsidRPr="00344906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BF3BE6" w:rsidRPr="00344906">
        <w:rPr>
          <w:rFonts w:cstheme="minorHAnsi"/>
          <w:b/>
          <w:bCs/>
          <w:sz w:val="24"/>
          <w:szCs w:val="24"/>
          <w:lang w:val="el-GR"/>
        </w:rPr>
        <w:t>(Μονάδες 10)</w:t>
      </w:r>
    </w:p>
    <w:p w14:paraId="70D89CE8" w14:textId="64171FA8" w:rsidR="002E11B5" w:rsidRPr="002E11B5" w:rsidRDefault="002E11B5" w:rsidP="00344906">
      <w:pPr>
        <w:spacing w:after="0" w:line="276" w:lineRule="auto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          </w:t>
      </w:r>
    </w:p>
    <w:p w14:paraId="5280F5A8" w14:textId="77777777" w:rsidR="00B84CB7" w:rsidRDefault="00B84CB7" w:rsidP="00344906">
      <w:pPr>
        <w:spacing w:after="0" w:line="276" w:lineRule="auto"/>
        <w:rPr>
          <w:rFonts w:ascii="Calibri-Bold" w:eastAsia="Times New Roman" w:hAnsi="Calibri-Bold" w:cs="Times New Roman"/>
          <w:color w:val="00B050"/>
          <w:sz w:val="24"/>
          <w:szCs w:val="24"/>
          <w:lang w:eastAsia="el-GR"/>
        </w:rPr>
      </w:pPr>
    </w:p>
    <w:p w14:paraId="32D82425" w14:textId="77777777" w:rsidR="00AC1EB4" w:rsidRPr="00AC1EB4" w:rsidRDefault="00AC1EB4" w:rsidP="00344906">
      <w:pPr>
        <w:spacing w:after="0" w:line="276" w:lineRule="auto"/>
        <w:rPr>
          <w:rFonts w:eastAsia="Times New Roman" w:cstheme="minorHAnsi"/>
          <w:b/>
          <w:color w:val="28272B"/>
          <w:sz w:val="24"/>
          <w:szCs w:val="24"/>
          <w:lang w:eastAsia="el-GR"/>
        </w:rPr>
      </w:pPr>
    </w:p>
    <w:p w14:paraId="5DBEB612" w14:textId="6CC7A775" w:rsidR="003B0BC7" w:rsidRPr="00344906" w:rsidRDefault="002119E1" w:rsidP="00344906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val="el-GR" w:eastAsia="el-GR"/>
        </w:rPr>
      </w:pPr>
      <w:r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Β. 2</w:t>
      </w:r>
      <w:r w:rsidR="009052F4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E94E81">
        <w:rPr>
          <w:rFonts w:eastAsia="Calibri" w:cstheme="minorHAnsi"/>
          <w:sz w:val="24"/>
          <w:szCs w:val="24"/>
          <w:lang w:val="el-GR"/>
        </w:rPr>
        <w:t>Ποια λέξη του κειμένου είναι ετυμολογικά συγγενής με τ</w:t>
      </w:r>
      <w:r w:rsidR="006D5B05">
        <w:rPr>
          <w:rFonts w:eastAsia="Calibri" w:cstheme="minorHAnsi"/>
          <w:sz w:val="24"/>
          <w:szCs w:val="24"/>
          <w:lang w:val="el-GR"/>
        </w:rPr>
        <w:t xml:space="preserve">η λέξη </w:t>
      </w:r>
      <w:r w:rsidR="00E94E81">
        <w:rPr>
          <w:rFonts w:eastAsia="Calibri" w:cstheme="minorHAnsi"/>
          <w:sz w:val="24"/>
          <w:szCs w:val="24"/>
          <w:lang w:val="el-GR"/>
        </w:rPr>
        <w:t xml:space="preserve"> </w:t>
      </w:r>
      <w:r w:rsidR="006D5B05">
        <w:rPr>
          <w:rFonts w:eastAsia="Calibri" w:cstheme="minorHAnsi"/>
          <w:b/>
          <w:bCs/>
          <w:sz w:val="24"/>
          <w:szCs w:val="24"/>
          <w:lang w:val="el-GR"/>
        </w:rPr>
        <w:t>πανηγύρι;</w:t>
      </w:r>
      <w:r w:rsidR="00FC427D" w:rsidRPr="00344906">
        <w:rPr>
          <w:rFonts w:eastAsia="Calibri" w:cstheme="minorHAnsi"/>
          <w:sz w:val="24"/>
          <w:szCs w:val="24"/>
          <w:lang w:val="el-GR"/>
        </w:rPr>
        <w:tab/>
      </w:r>
      <w:r w:rsidR="00FC427D" w:rsidRPr="00344906">
        <w:rPr>
          <w:rFonts w:eastAsia="Calibri" w:cstheme="minorHAnsi"/>
          <w:sz w:val="24"/>
          <w:szCs w:val="24"/>
          <w:lang w:val="el-GR"/>
        </w:rPr>
        <w:tab/>
      </w:r>
      <w:r w:rsidR="00B76B06">
        <w:rPr>
          <w:rFonts w:eastAsia="Calibri" w:cstheme="minorHAnsi"/>
          <w:sz w:val="24"/>
          <w:szCs w:val="24"/>
          <w:lang w:val="el-GR"/>
        </w:rPr>
        <w:t xml:space="preserve">            </w:t>
      </w:r>
      <w:r w:rsidR="00344906">
        <w:rPr>
          <w:rFonts w:eastAsia="Calibri" w:cstheme="minorHAnsi"/>
          <w:sz w:val="24"/>
          <w:szCs w:val="24"/>
          <w:lang w:val="el-GR"/>
        </w:rPr>
        <w:t xml:space="preserve"> </w:t>
      </w:r>
      <w:r w:rsidR="003B0BC7" w:rsidRPr="00344906">
        <w:rPr>
          <w:rFonts w:eastAsia="Times New Roman" w:cstheme="minorHAnsi"/>
          <w:b/>
          <w:bCs/>
          <w:sz w:val="24"/>
          <w:szCs w:val="24"/>
          <w:lang w:val="el-GR" w:eastAsia="el-GR"/>
        </w:rPr>
        <w:t xml:space="preserve">(Μονάδες </w:t>
      </w:r>
      <w:r w:rsidR="00B76B06">
        <w:rPr>
          <w:rFonts w:eastAsia="Times New Roman" w:cstheme="minorHAnsi"/>
          <w:b/>
          <w:bCs/>
          <w:sz w:val="24"/>
          <w:szCs w:val="24"/>
          <w:lang w:val="el-GR" w:eastAsia="el-GR"/>
        </w:rPr>
        <w:t>10</w:t>
      </w:r>
      <w:r w:rsidR="003B0BC7" w:rsidRPr="00344906">
        <w:rPr>
          <w:rFonts w:eastAsia="Times New Roman" w:cstheme="minorHAnsi"/>
          <w:b/>
          <w:bCs/>
          <w:sz w:val="24"/>
          <w:szCs w:val="24"/>
          <w:lang w:val="el-GR" w:eastAsia="el-GR"/>
        </w:rPr>
        <w:t>)</w:t>
      </w:r>
    </w:p>
    <w:p w14:paraId="04E75E06" w14:textId="77777777" w:rsidR="00AC1EB4" w:rsidRDefault="00AC1EB4" w:rsidP="00B76B06">
      <w:pPr>
        <w:shd w:val="clear" w:color="auto" w:fill="FFFFFF"/>
        <w:spacing w:after="0" w:line="276" w:lineRule="auto"/>
        <w:rPr>
          <w:rFonts w:eastAsia="Times New Roman" w:cstheme="minorHAnsi"/>
          <w:b/>
          <w:color w:val="28272B"/>
          <w:sz w:val="24"/>
          <w:szCs w:val="24"/>
          <w:lang w:eastAsia="el-GR"/>
        </w:rPr>
      </w:pPr>
    </w:p>
    <w:p w14:paraId="3F8AE553" w14:textId="77777777" w:rsidR="00AC1EB4" w:rsidRDefault="00AC1EB4" w:rsidP="00B76B06">
      <w:pPr>
        <w:shd w:val="clear" w:color="auto" w:fill="FFFFFF"/>
        <w:spacing w:after="0" w:line="276" w:lineRule="auto"/>
        <w:rPr>
          <w:rFonts w:eastAsia="Times New Roman" w:cstheme="minorHAnsi"/>
          <w:b/>
          <w:color w:val="28272B"/>
          <w:sz w:val="24"/>
          <w:szCs w:val="24"/>
          <w:lang w:eastAsia="el-GR"/>
        </w:rPr>
      </w:pPr>
    </w:p>
    <w:p w14:paraId="0E19E36C" w14:textId="4E8C7AD7" w:rsidR="00BE7901" w:rsidRPr="00344906" w:rsidRDefault="00E2696C" w:rsidP="00B76B06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Γ</w:t>
      </w:r>
      <w:r w:rsidR="00796616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1</w:t>
      </w:r>
      <w:r w:rsidR="00796616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796616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Να </w:t>
      </w:r>
      <w:r w:rsidR="009052F4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γράψετε τους </w:t>
      </w:r>
      <w:r w:rsidR="009052F4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αρχικούς χρόνους</w:t>
      </w:r>
      <w:r w:rsidR="009052F4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E94E8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του ρήματος </w:t>
      </w:r>
      <w:proofErr w:type="spellStart"/>
      <w:r w:rsidR="00090F0F" w:rsidRPr="004054EF">
        <w:rPr>
          <w:rFonts w:eastAsia="Calibri" w:cstheme="minorHAnsi"/>
          <w:bCs/>
          <w:sz w:val="24"/>
          <w:szCs w:val="24"/>
          <w:shd w:val="clear" w:color="auto" w:fill="D9F5FF"/>
        </w:rPr>
        <w:t>amovere</w:t>
      </w:r>
      <w:proofErr w:type="spellEnd"/>
      <w:r w:rsidR="00090F0F" w:rsidRPr="00090F0F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. </w:t>
      </w:r>
      <w:r w:rsidR="00796616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</w:t>
      </w:r>
      <w:r w:rsidR="007C5B3A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ab/>
      </w:r>
      <w:r w:rsidR="00E94E8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              </w:t>
      </w:r>
      <w:r w:rsidR="00285FAF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</w:t>
      </w:r>
      <w:r w:rsidR="00963015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B76B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</w:t>
      </w:r>
      <w:r w:rsidR="00963015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</w:t>
      </w:r>
      <w:r w:rsidR="007C5B3A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(Μονάδες </w:t>
      </w:r>
      <w:r w:rsidR="00963015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1</w:t>
      </w:r>
      <w:r w:rsidR="00B76B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5</w:t>
      </w:r>
      <w:r w:rsidR="007C5B3A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</w:p>
    <w:p w14:paraId="46B7658F" w14:textId="77777777" w:rsidR="0067009B" w:rsidRDefault="0067009B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bCs/>
          <w:color w:val="00B050"/>
          <w:sz w:val="24"/>
          <w:szCs w:val="24"/>
          <w:lang w:eastAsia="el-GR"/>
        </w:rPr>
      </w:pPr>
    </w:p>
    <w:p w14:paraId="5FC3723B" w14:textId="77777777" w:rsidR="00AC1EB4" w:rsidRDefault="00AC1EB4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bCs/>
          <w:color w:val="00B050"/>
          <w:sz w:val="24"/>
          <w:szCs w:val="24"/>
          <w:lang w:eastAsia="el-GR"/>
        </w:rPr>
      </w:pPr>
    </w:p>
    <w:p w14:paraId="33DA3E3B" w14:textId="77777777" w:rsidR="00AC1EB4" w:rsidRPr="005415B5" w:rsidRDefault="00AC1EB4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bCs/>
          <w:color w:val="00B050"/>
          <w:sz w:val="24"/>
          <w:szCs w:val="24"/>
          <w:lang w:val="el-GR" w:eastAsia="el-GR"/>
        </w:rPr>
      </w:pPr>
    </w:p>
    <w:p w14:paraId="04BFFB6A" w14:textId="261F1139" w:rsidR="0067009B" w:rsidRPr="00896897" w:rsidRDefault="00E2696C" w:rsidP="00B76B06">
      <w:pPr>
        <w:shd w:val="clear" w:color="auto" w:fill="FFFFFF"/>
        <w:spacing w:after="0" w:line="276" w:lineRule="auto"/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</w:pP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Γ</w:t>
      </w:r>
      <w:r w:rsidR="001304B2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2</w:t>
      </w:r>
      <w:r w:rsidR="001304B2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677F57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 </w:t>
      </w:r>
      <w:r w:rsidR="00963015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Να κλίνετε το ουσιαστικό </w:t>
      </w:r>
      <w:r w:rsidR="00090F0F" w:rsidRPr="004054EF">
        <w:rPr>
          <w:rFonts w:eastAsia="Calibri" w:cstheme="minorHAnsi"/>
          <w:bCs/>
          <w:sz w:val="24"/>
          <w:szCs w:val="24"/>
          <w:shd w:val="clear" w:color="auto" w:fill="D9F5FF"/>
        </w:rPr>
        <w:t>vi</w:t>
      </w:r>
      <w:r w:rsidR="00963015" w:rsidRPr="00344906">
        <w:rPr>
          <w:rFonts w:eastAsia="Times New Roman" w:cstheme="minorHAnsi"/>
          <w:color w:val="28272B"/>
          <w:sz w:val="24"/>
          <w:szCs w:val="24"/>
          <w:lang w:val="el-GR" w:eastAsia="el-GR"/>
        </w:rPr>
        <w:t>.</w:t>
      </w:r>
      <w:r w:rsidR="00B76B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</w:t>
      </w:r>
      <w:r w:rsidR="00E94E8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                                                                   </w:t>
      </w:r>
      <w:r w:rsidR="00B76B06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963015" w:rsidRPr="00344906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 xml:space="preserve"> </w:t>
      </w:r>
      <w:r w:rsidR="00963015" w:rsidRPr="00896897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>(</w:t>
      </w:r>
      <w:r w:rsidR="00963015" w:rsidRPr="00344906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>Μονάδες</w:t>
      </w:r>
      <w:r w:rsidR="00963015" w:rsidRPr="00896897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 xml:space="preserve"> 1</w:t>
      </w:r>
      <w:r w:rsidR="00B76B06" w:rsidRPr="00896897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>5</w:t>
      </w:r>
      <w:r w:rsidR="00963015" w:rsidRPr="00896897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 xml:space="preserve">)   </w:t>
      </w:r>
    </w:p>
    <w:p w14:paraId="1465239B" w14:textId="538348F8" w:rsidR="00A37E29" w:rsidRDefault="00A37E29" w:rsidP="00344906">
      <w:pPr>
        <w:shd w:val="clear" w:color="auto" w:fill="FFFFFF"/>
        <w:spacing w:after="0" w:line="276" w:lineRule="auto"/>
        <w:ind w:right="141"/>
        <w:rPr>
          <w:rFonts w:eastAsia="Calibri" w:cstheme="minorHAnsi"/>
          <w:bCs/>
          <w:noProof/>
          <w:color w:val="00B050"/>
          <w:kern w:val="1"/>
          <w:sz w:val="24"/>
          <w:szCs w:val="24"/>
          <w:lang w:eastAsia="ar-SA"/>
        </w:rPr>
      </w:pPr>
    </w:p>
    <w:p w14:paraId="42EC23C4" w14:textId="77777777" w:rsidR="00AC1EB4" w:rsidRDefault="00AC1EB4" w:rsidP="00344906">
      <w:pPr>
        <w:shd w:val="clear" w:color="auto" w:fill="FFFFFF"/>
        <w:spacing w:after="0" w:line="276" w:lineRule="auto"/>
        <w:ind w:right="141"/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</w:pPr>
    </w:p>
    <w:p w14:paraId="4D49D096" w14:textId="77777777" w:rsidR="00AC1EB4" w:rsidRDefault="00AC1EB4" w:rsidP="00344906">
      <w:pPr>
        <w:shd w:val="clear" w:color="auto" w:fill="FFFFFF"/>
        <w:spacing w:after="0" w:line="276" w:lineRule="auto"/>
        <w:ind w:right="141"/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</w:pPr>
    </w:p>
    <w:p w14:paraId="12C0447E" w14:textId="77777777" w:rsidR="00AC1EB4" w:rsidRDefault="00AC1EB4" w:rsidP="00344906">
      <w:pPr>
        <w:shd w:val="clear" w:color="auto" w:fill="FFFFFF"/>
        <w:spacing w:after="0" w:line="276" w:lineRule="auto"/>
        <w:ind w:right="141"/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</w:pPr>
    </w:p>
    <w:p w14:paraId="10496639" w14:textId="77777777" w:rsidR="00AC1EB4" w:rsidRPr="00AC1EB4" w:rsidRDefault="00AC1EB4" w:rsidP="00344906">
      <w:pPr>
        <w:shd w:val="clear" w:color="auto" w:fill="FFFFFF"/>
        <w:spacing w:after="0" w:line="276" w:lineRule="auto"/>
        <w:ind w:right="141"/>
        <w:rPr>
          <w:rFonts w:eastAsia="Calibri" w:cstheme="minorHAnsi"/>
          <w:b/>
          <w:bCs/>
          <w:noProof/>
          <w:kern w:val="1"/>
          <w:sz w:val="24"/>
          <w:szCs w:val="24"/>
          <w:lang w:eastAsia="ar-SA"/>
        </w:rPr>
      </w:pPr>
    </w:p>
    <w:p w14:paraId="6CCFF525" w14:textId="2A926EB5" w:rsidR="00BE7901" w:rsidRPr="00344906" w:rsidRDefault="00E2696C" w:rsidP="00B76B06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Δ</w:t>
      </w:r>
      <w:r w:rsidR="00D241E5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1</w:t>
      </w:r>
      <w:r w:rsidR="00D241E5" w:rsidRPr="00344906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743342" w:rsidRPr="00344906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Να </w:t>
      </w:r>
      <w:r w:rsidR="00090F0F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προσδιορίσετε το είδος του απαρεμφάτου </w:t>
      </w:r>
      <w:r w:rsidR="00C32C1F" w:rsidRPr="00344906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proofErr w:type="spellStart"/>
      <w:r w:rsidR="00090F0F" w:rsidRPr="004054EF">
        <w:rPr>
          <w:rFonts w:eastAsia="Calibri" w:cstheme="minorHAnsi"/>
          <w:bCs/>
          <w:sz w:val="24"/>
          <w:szCs w:val="24"/>
          <w:shd w:val="clear" w:color="auto" w:fill="D9F5FF"/>
        </w:rPr>
        <w:t>abesse</w:t>
      </w:r>
      <w:proofErr w:type="spellEnd"/>
      <w:r w:rsidR="00090F0F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C94902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, </w:t>
      </w:r>
      <w:r w:rsidR="00090F0F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τ</w:t>
      </w:r>
      <w:r w:rsidR="00C32C1F" w:rsidRPr="00344906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ον συντακτικό </w:t>
      </w:r>
      <w:r w:rsidR="00090F0F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του </w:t>
      </w:r>
      <w:r w:rsidR="00C32C1F" w:rsidRPr="00344906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ρόλο</w:t>
      </w:r>
      <w:r w:rsidR="00C94902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, το υποκείμενό του και το φαινόμενο ταυτοπροσωπίας ή ετεροπροσωπίας και γιατί</w:t>
      </w:r>
      <w:r w:rsidR="00743342" w:rsidRPr="00344906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>.</w:t>
      </w:r>
      <w:r w:rsidR="002E11B5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 xml:space="preserve">                                             </w:t>
      </w:r>
      <w:r w:rsidR="00743342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C32C1F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</w:t>
      </w:r>
      <w:r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</w:t>
      </w:r>
      <w:r w:rsidR="00C32C1F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</w:t>
      </w:r>
      <w:r w:rsidR="00B76B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</w:t>
      </w:r>
      <w:r w:rsidR="00C32C1F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(Μονάδες 1</w:t>
      </w:r>
      <w:r w:rsidR="003C36C4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5</w:t>
      </w:r>
      <w:r w:rsidR="00C32C1F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  <w:r w:rsidR="00743342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</w:t>
      </w:r>
    </w:p>
    <w:p w14:paraId="6589029A" w14:textId="77777777" w:rsidR="003C36C4" w:rsidRDefault="003C36C4" w:rsidP="00344906">
      <w:pPr>
        <w:pStyle w:val="a3"/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eastAsia="el-GR"/>
        </w:rPr>
      </w:pPr>
    </w:p>
    <w:p w14:paraId="3A8459E7" w14:textId="77777777" w:rsidR="00AC1EB4" w:rsidRDefault="00AC1EB4" w:rsidP="00344906">
      <w:pPr>
        <w:pStyle w:val="a3"/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eastAsia="el-GR"/>
        </w:rPr>
      </w:pPr>
    </w:p>
    <w:p w14:paraId="167A3719" w14:textId="77777777" w:rsidR="00AC1EB4" w:rsidRPr="00AC1EB4" w:rsidRDefault="00AC1EB4" w:rsidP="00344906">
      <w:pPr>
        <w:pStyle w:val="a3"/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eastAsia="el-GR"/>
        </w:rPr>
      </w:pPr>
    </w:p>
    <w:p w14:paraId="2CF09379" w14:textId="2BC704B5" w:rsidR="00743342" w:rsidRPr="00344906" w:rsidRDefault="00E2696C" w:rsidP="00B84CB7">
      <w:pPr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>Δ</w:t>
      </w:r>
      <w:r w:rsidR="00393FFD" w:rsidRPr="00896897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>.</w:t>
      </w:r>
      <w:r w:rsidR="00971A37" w:rsidRPr="00896897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 xml:space="preserve"> </w:t>
      </w:r>
      <w:r w:rsidRPr="00896897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>2</w:t>
      </w:r>
      <w:r w:rsidR="00393FFD" w:rsidRPr="00896897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>.</w:t>
      </w:r>
      <w:r w:rsidR="00971A37" w:rsidRPr="00896897">
        <w:rPr>
          <w:rFonts w:eastAsia="Calibri" w:cstheme="minorHAnsi"/>
          <w:b/>
          <w:noProof/>
          <w:kern w:val="1"/>
          <w:sz w:val="24"/>
          <w:szCs w:val="24"/>
          <w:lang w:val="el-GR" w:eastAsia="ar-SA"/>
        </w:rPr>
        <w:t xml:space="preserve"> </w:t>
      </w:r>
      <w:r w:rsidR="00C94902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Να αναλύσετε τη μετοχή </w:t>
      </w:r>
      <w:proofErr w:type="spellStart"/>
      <w:r w:rsidR="00C94902" w:rsidRPr="004054EF">
        <w:rPr>
          <w:rFonts w:eastAsia="Calibri" w:cstheme="minorHAnsi"/>
          <w:bCs/>
          <w:sz w:val="24"/>
          <w:szCs w:val="24"/>
          <w:shd w:val="clear" w:color="auto" w:fill="D9F5FF"/>
        </w:rPr>
        <w:t>auditus</w:t>
      </w:r>
      <w:proofErr w:type="spellEnd"/>
      <w:r w:rsidR="00B84CB7" w:rsidRPr="00B84CB7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</w:t>
      </w:r>
      <w:r w:rsidR="00C94902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σε δευτερεύουσα πρόταση.</w:t>
      </w:r>
      <w:r w:rsidR="00B76B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</w:t>
      </w:r>
      <w:r w:rsidR="00C94902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                                         </w:t>
      </w:r>
      <w:r w:rsidR="00B74F6B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(Μονάδες 1</w:t>
      </w:r>
      <w:r w:rsidR="00B76B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5</w:t>
      </w:r>
      <w:r w:rsidR="00B74F6B" w:rsidRPr="00344906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</w:p>
    <w:p w14:paraId="16A90AFB" w14:textId="77777777" w:rsidR="006819FD" w:rsidRDefault="006819FD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02957C06" w14:textId="77777777" w:rsidR="006F197B" w:rsidRDefault="006F197B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31D53CD0" w14:textId="77777777" w:rsidR="006F197B" w:rsidRDefault="006F197B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0B868EFE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8F9E416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4EC7A73E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180637E1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CBD2D3A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343CFC6D" w14:textId="77777777" w:rsidR="00B76B06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77A2B0A" w14:textId="77777777" w:rsidR="00B76B06" w:rsidRPr="00EF7DDF" w:rsidRDefault="00B76B06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C8AB9DF" w14:textId="77777777" w:rsidR="006F197B" w:rsidRPr="00EF7DDF" w:rsidRDefault="006F197B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10996B3" w14:textId="3BF76162" w:rsidR="006F197B" w:rsidRPr="005415B5" w:rsidRDefault="006F197B" w:rsidP="006F197B">
      <w:pPr>
        <w:shd w:val="clear" w:color="auto" w:fill="FFFFFF"/>
        <w:spacing w:after="0" w:line="276" w:lineRule="auto"/>
        <w:ind w:right="141"/>
        <w:rPr>
          <w:rFonts w:eastAsia="Times New Roman" w:cstheme="minorHAnsi"/>
          <w:sz w:val="24"/>
          <w:szCs w:val="24"/>
          <w:lang w:eastAsia="el-GR"/>
        </w:rPr>
      </w:pPr>
      <w:bookmarkStart w:id="0" w:name="_Hlk171384775"/>
      <w:r w:rsidRPr="00EF7DDF">
        <w:rPr>
          <w:rFonts w:eastAsia="Times New Roman" w:cstheme="minorHAnsi"/>
          <w:sz w:val="24"/>
          <w:szCs w:val="24"/>
          <w:lang w:val="el-GR" w:eastAsia="el-GR"/>
        </w:rPr>
        <w:t xml:space="preserve">Για τη σύνταξη: </w:t>
      </w:r>
      <w:r w:rsidR="005415B5">
        <w:rPr>
          <w:rFonts w:eastAsia="Times New Roman" w:cstheme="minorHAnsi"/>
          <w:sz w:val="24"/>
          <w:szCs w:val="24"/>
          <w:lang w:val="el-GR" w:eastAsia="el-GR"/>
        </w:rPr>
        <w:t>Σταύρος Αργυρίου</w:t>
      </w:r>
    </w:p>
    <w:bookmarkEnd w:id="0"/>
    <w:p w14:paraId="5A7ABDEE" w14:textId="77777777" w:rsidR="006F197B" w:rsidRPr="00344906" w:rsidRDefault="006F197B" w:rsidP="00344906">
      <w:pPr>
        <w:shd w:val="clear" w:color="auto" w:fill="FFFFFF"/>
        <w:spacing w:after="0" w:line="276" w:lineRule="auto"/>
        <w:ind w:right="141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sectPr w:rsidR="006F197B" w:rsidRPr="00344906" w:rsidSect="002B54AF">
      <w:pgSz w:w="12240" w:h="15840"/>
      <w:pgMar w:top="142" w:right="61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5655"/>
    <w:multiLevelType w:val="hybridMultilevel"/>
    <w:tmpl w:val="67A0CB5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C9A1A9D"/>
    <w:multiLevelType w:val="hybridMultilevel"/>
    <w:tmpl w:val="4364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6C7E"/>
    <w:multiLevelType w:val="hybridMultilevel"/>
    <w:tmpl w:val="B8BA6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6605"/>
    <w:multiLevelType w:val="hybridMultilevel"/>
    <w:tmpl w:val="157A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738F"/>
    <w:multiLevelType w:val="hybridMultilevel"/>
    <w:tmpl w:val="FECA3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D6A68"/>
    <w:multiLevelType w:val="hybridMultilevel"/>
    <w:tmpl w:val="AAE82B1C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1C70629"/>
    <w:multiLevelType w:val="hybridMultilevel"/>
    <w:tmpl w:val="E1147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5596"/>
    <w:multiLevelType w:val="hybridMultilevel"/>
    <w:tmpl w:val="829AF2D0"/>
    <w:lvl w:ilvl="0" w:tplc="DCCAE8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0593"/>
    <w:multiLevelType w:val="hybridMultilevel"/>
    <w:tmpl w:val="FA542B56"/>
    <w:lvl w:ilvl="0" w:tplc="C6ECCD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28272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A4613"/>
    <w:multiLevelType w:val="hybridMultilevel"/>
    <w:tmpl w:val="309E7F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2535C"/>
    <w:multiLevelType w:val="hybridMultilevel"/>
    <w:tmpl w:val="63CE386E"/>
    <w:lvl w:ilvl="0" w:tplc="31329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B2700"/>
    <w:multiLevelType w:val="hybridMultilevel"/>
    <w:tmpl w:val="CA9E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3179A"/>
    <w:multiLevelType w:val="hybridMultilevel"/>
    <w:tmpl w:val="551430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5574A"/>
    <w:multiLevelType w:val="hybridMultilevel"/>
    <w:tmpl w:val="D6F40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51E53"/>
    <w:multiLevelType w:val="hybridMultilevel"/>
    <w:tmpl w:val="15D6190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D0297"/>
    <w:multiLevelType w:val="hybridMultilevel"/>
    <w:tmpl w:val="6AF4AC06"/>
    <w:lvl w:ilvl="0" w:tplc="137033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710BB"/>
    <w:multiLevelType w:val="hybridMultilevel"/>
    <w:tmpl w:val="10F6F73C"/>
    <w:lvl w:ilvl="0" w:tplc="0408000F">
      <w:start w:val="1"/>
      <w:numFmt w:val="decimal"/>
      <w:lvlText w:val="%1."/>
      <w:lvlJc w:val="left"/>
      <w:pPr>
        <w:ind w:left="6653" w:hanging="360"/>
      </w:pPr>
    </w:lvl>
    <w:lvl w:ilvl="1" w:tplc="04080019" w:tentative="1">
      <w:start w:val="1"/>
      <w:numFmt w:val="lowerLetter"/>
      <w:lvlText w:val="%2."/>
      <w:lvlJc w:val="left"/>
      <w:pPr>
        <w:ind w:left="7373" w:hanging="360"/>
      </w:pPr>
    </w:lvl>
    <w:lvl w:ilvl="2" w:tplc="0408001B" w:tentative="1">
      <w:start w:val="1"/>
      <w:numFmt w:val="lowerRoman"/>
      <w:lvlText w:val="%3."/>
      <w:lvlJc w:val="right"/>
      <w:pPr>
        <w:ind w:left="8093" w:hanging="180"/>
      </w:pPr>
    </w:lvl>
    <w:lvl w:ilvl="3" w:tplc="0408000F" w:tentative="1">
      <w:start w:val="1"/>
      <w:numFmt w:val="decimal"/>
      <w:lvlText w:val="%4."/>
      <w:lvlJc w:val="left"/>
      <w:pPr>
        <w:ind w:left="8813" w:hanging="360"/>
      </w:pPr>
    </w:lvl>
    <w:lvl w:ilvl="4" w:tplc="04080019" w:tentative="1">
      <w:start w:val="1"/>
      <w:numFmt w:val="lowerLetter"/>
      <w:lvlText w:val="%5."/>
      <w:lvlJc w:val="left"/>
      <w:pPr>
        <w:ind w:left="9533" w:hanging="360"/>
      </w:pPr>
    </w:lvl>
    <w:lvl w:ilvl="5" w:tplc="0408001B" w:tentative="1">
      <w:start w:val="1"/>
      <w:numFmt w:val="lowerRoman"/>
      <w:lvlText w:val="%6."/>
      <w:lvlJc w:val="right"/>
      <w:pPr>
        <w:ind w:left="10253" w:hanging="180"/>
      </w:pPr>
    </w:lvl>
    <w:lvl w:ilvl="6" w:tplc="0408000F" w:tentative="1">
      <w:start w:val="1"/>
      <w:numFmt w:val="decimal"/>
      <w:lvlText w:val="%7."/>
      <w:lvlJc w:val="left"/>
      <w:pPr>
        <w:ind w:left="10973" w:hanging="360"/>
      </w:pPr>
    </w:lvl>
    <w:lvl w:ilvl="7" w:tplc="04080019" w:tentative="1">
      <w:start w:val="1"/>
      <w:numFmt w:val="lowerLetter"/>
      <w:lvlText w:val="%8."/>
      <w:lvlJc w:val="left"/>
      <w:pPr>
        <w:ind w:left="11693" w:hanging="360"/>
      </w:pPr>
    </w:lvl>
    <w:lvl w:ilvl="8" w:tplc="0408001B" w:tentative="1">
      <w:start w:val="1"/>
      <w:numFmt w:val="lowerRoman"/>
      <w:lvlText w:val="%9."/>
      <w:lvlJc w:val="right"/>
      <w:pPr>
        <w:ind w:left="12413" w:hanging="180"/>
      </w:pPr>
    </w:lvl>
  </w:abstractNum>
  <w:abstractNum w:abstractNumId="17" w15:restartNumberingAfterBreak="0">
    <w:nsid w:val="50382D10"/>
    <w:multiLevelType w:val="hybridMultilevel"/>
    <w:tmpl w:val="89983392"/>
    <w:lvl w:ilvl="0" w:tplc="ED402DB4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D7787"/>
    <w:multiLevelType w:val="hybridMultilevel"/>
    <w:tmpl w:val="175A4088"/>
    <w:lvl w:ilvl="0" w:tplc="0B7E39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77B2A"/>
    <w:multiLevelType w:val="hybridMultilevel"/>
    <w:tmpl w:val="ABA44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825BE"/>
    <w:multiLevelType w:val="hybridMultilevel"/>
    <w:tmpl w:val="85F813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3018F"/>
    <w:multiLevelType w:val="hybridMultilevel"/>
    <w:tmpl w:val="8EC24FBE"/>
    <w:lvl w:ilvl="0" w:tplc="51EC4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2F10C3"/>
    <w:multiLevelType w:val="hybridMultilevel"/>
    <w:tmpl w:val="6BB6B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5088F"/>
    <w:multiLevelType w:val="hybridMultilevel"/>
    <w:tmpl w:val="EF726B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6662E"/>
    <w:multiLevelType w:val="hybridMultilevel"/>
    <w:tmpl w:val="5CBE6B5C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5" w15:restartNumberingAfterBreak="0">
    <w:nsid w:val="7254432C"/>
    <w:multiLevelType w:val="hybridMultilevel"/>
    <w:tmpl w:val="865C1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F67C6"/>
    <w:multiLevelType w:val="hybridMultilevel"/>
    <w:tmpl w:val="ABBE2C3E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72F20FF1"/>
    <w:multiLevelType w:val="hybridMultilevel"/>
    <w:tmpl w:val="90F6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D36FE"/>
    <w:multiLevelType w:val="hybridMultilevel"/>
    <w:tmpl w:val="BB7AE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92FF7"/>
    <w:multiLevelType w:val="hybridMultilevel"/>
    <w:tmpl w:val="BEDC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C731A"/>
    <w:multiLevelType w:val="hybridMultilevel"/>
    <w:tmpl w:val="179AD4F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242831025">
    <w:abstractNumId w:val="9"/>
  </w:num>
  <w:num w:numId="2" w16cid:durableId="2016153300">
    <w:abstractNumId w:val="5"/>
  </w:num>
  <w:num w:numId="3" w16cid:durableId="1802528596">
    <w:abstractNumId w:val="12"/>
  </w:num>
  <w:num w:numId="4" w16cid:durableId="269245973">
    <w:abstractNumId w:val="14"/>
  </w:num>
  <w:num w:numId="5" w16cid:durableId="471170311">
    <w:abstractNumId w:val="25"/>
  </w:num>
  <w:num w:numId="6" w16cid:durableId="629944360">
    <w:abstractNumId w:val="30"/>
  </w:num>
  <w:num w:numId="7" w16cid:durableId="1435586985">
    <w:abstractNumId w:val="6"/>
  </w:num>
  <w:num w:numId="8" w16cid:durableId="562986622">
    <w:abstractNumId w:val="26"/>
  </w:num>
  <w:num w:numId="9" w16cid:durableId="1717392419">
    <w:abstractNumId w:val="10"/>
  </w:num>
  <w:num w:numId="10" w16cid:durableId="952439275">
    <w:abstractNumId w:val="19"/>
  </w:num>
  <w:num w:numId="11" w16cid:durableId="1175420465">
    <w:abstractNumId w:val="4"/>
  </w:num>
  <w:num w:numId="12" w16cid:durableId="733893647">
    <w:abstractNumId w:val="16"/>
  </w:num>
  <w:num w:numId="13" w16cid:durableId="449512299">
    <w:abstractNumId w:val="18"/>
  </w:num>
  <w:num w:numId="14" w16cid:durableId="684749637">
    <w:abstractNumId w:val="24"/>
  </w:num>
  <w:num w:numId="15" w16cid:durableId="1195508384">
    <w:abstractNumId w:val="27"/>
  </w:num>
  <w:num w:numId="16" w16cid:durableId="1717123342">
    <w:abstractNumId w:val="1"/>
  </w:num>
  <w:num w:numId="17" w16cid:durableId="1117673689">
    <w:abstractNumId w:val="2"/>
  </w:num>
  <w:num w:numId="18" w16cid:durableId="1902018242">
    <w:abstractNumId w:val="11"/>
  </w:num>
  <w:num w:numId="19" w16cid:durableId="1905991954">
    <w:abstractNumId w:val="13"/>
  </w:num>
  <w:num w:numId="20" w16cid:durableId="1343974016">
    <w:abstractNumId w:val="23"/>
  </w:num>
  <w:num w:numId="21" w16cid:durableId="373191452">
    <w:abstractNumId w:val="29"/>
  </w:num>
  <w:num w:numId="22" w16cid:durableId="392584624">
    <w:abstractNumId w:val="17"/>
  </w:num>
  <w:num w:numId="23" w16cid:durableId="1263730823">
    <w:abstractNumId w:val="28"/>
  </w:num>
  <w:num w:numId="24" w16cid:durableId="2047177678">
    <w:abstractNumId w:val="3"/>
  </w:num>
  <w:num w:numId="25" w16cid:durableId="759300849">
    <w:abstractNumId w:val="15"/>
  </w:num>
  <w:num w:numId="26" w16cid:durableId="2093431650">
    <w:abstractNumId w:val="0"/>
  </w:num>
  <w:num w:numId="27" w16cid:durableId="1247761637">
    <w:abstractNumId w:val="8"/>
  </w:num>
  <w:num w:numId="28" w16cid:durableId="307367224">
    <w:abstractNumId w:val="7"/>
  </w:num>
  <w:num w:numId="29" w16cid:durableId="1501309238">
    <w:abstractNumId w:val="20"/>
  </w:num>
  <w:num w:numId="30" w16cid:durableId="1114323932">
    <w:abstractNumId w:val="21"/>
  </w:num>
  <w:num w:numId="31" w16cid:durableId="20756600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20"/>
    <w:rsid w:val="00000586"/>
    <w:rsid w:val="00005A64"/>
    <w:rsid w:val="00030721"/>
    <w:rsid w:val="00036FAA"/>
    <w:rsid w:val="00090F0F"/>
    <w:rsid w:val="000B0520"/>
    <w:rsid w:val="000C1B15"/>
    <w:rsid w:val="000C768C"/>
    <w:rsid w:val="000D0064"/>
    <w:rsid w:val="00106DB0"/>
    <w:rsid w:val="00123B90"/>
    <w:rsid w:val="001304B2"/>
    <w:rsid w:val="001507DE"/>
    <w:rsid w:val="001579A6"/>
    <w:rsid w:val="0017482F"/>
    <w:rsid w:val="002119E1"/>
    <w:rsid w:val="002429E1"/>
    <w:rsid w:val="00251FF7"/>
    <w:rsid w:val="00252770"/>
    <w:rsid w:val="00272FE2"/>
    <w:rsid w:val="002802FC"/>
    <w:rsid w:val="00285FAF"/>
    <w:rsid w:val="002B54AF"/>
    <w:rsid w:val="002E11B5"/>
    <w:rsid w:val="00310D4E"/>
    <w:rsid w:val="00344906"/>
    <w:rsid w:val="00355F86"/>
    <w:rsid w:val="00393FFD"/>
    <w:rsid w:val="003A00C1"/>
    <w:rsid w:val="003B0BC7"/>
    <w:rsid w:val="003B0EBD"/>
    <w:rsid w:val="003C36C4"/>
    <w:rsid w:val="003C4E86"/>
    <w:rsid w:val="003D07EF"/>
    <w:rsid w:val="00401207"/>
    <w:rsid w:val="0042541B"/>
    <w:rsid w:val="00437BD9"/>
    <w:rsid w:val="00441E44"/>
    <w:rsid w:val="0048045C"/>
    <w:rsid w:val="00481796"/>
    <w:rsid w:val="004C24E9"/>
    <w:rsid w:val="004D7768"/>
    <w:rsid w:val="00516F49"/>
    <w:rsid w:val="005415B5"/>
    <w:rsid w:val="00565FFB"/>
    <w:rsid w:val="005732F5"/>
    <w:rsid w:val="00592137"/>
    <w:rsid w:val="005A5B3A"/>
    <w:rsid w:val="005B3804"/>
    <w:rsid w:val="005B7DA6"/>
    <w:rsid w:val="005D2571"/>
    <w:rsid w:val="005F291E"/>
    <w:rsid w:val="00627ABB"/>
    <w:rsid w:val="00645A18"/>
    <w:rsid w:val="00646D5F"/>
    <w:rsid w:val="0067009B"/>
    <w:rsid w:val="00677F57"/>
    <w:rsid w:val="006819FD"/>
    <w:rsid w:val="006A055E"/>
    <w:rsid w:val="006B0361"/>
    <w:rsid w:val="006B60E1"/>
    <w:rsid w:val="006C6A8C"/>
    <w:rsid w:val="006D5B05"/>
    <w:rsid w:val="006E5953"/>
    <w:rsid w:val="006F197B"/>
    <w:rsid w:val="00743342"/>
    <w:rsid w:val="007752EF"/>
    <w:rsid w:val="00783749"/>
    <w:rsid w:val="00796616"/>
    <w:rsid w:val="007C5B3A"/>
    <w:rsid w:val="00845922"/>
    <w:rsid w:val="00896897"/>
    <w:rsid w:val="008A71A2"/>
    <w:rsid w:val="008B3DCF"/>
    <w:rsid w:val="008F4C29"/>
    <w:rsid w:val="009052F4"/>
    <w:rsid w:val="00906DBB"/>
    <w:rsid w:val="009452C8"/>
    <w:rsid w:val="00963015"/>
    <w:rsid w:val="00971901"/>
    <w:rsid w:val="00971A37"/>
    <w:rsid w:val="00983077"/>
    <w:rsid w:val="009941A6"/>
    <w:rsid w:val="009D2722"/>
    <w:rsid w:val="00A045CE"/>
    <w:rsid w:val="00A33DB5"/>
    <w:rsid w:val="00A37E29"/>
    <w:rsid w:val="00A5184B"/>
    <w:rsid w:val="00A5311C"/>
    <w:rsid w:val="00A562CA"/>
    <w:rsid w:val="00AC0434"/>
    <w:rsid w:val="00AC1EB4"/>
    <w:rsid w:val="00B01BE3"/>
    <w:rsid w:val="00B3074A"/>
    <w:rsid w:val="00B74F6B"/>
    <w:rsid w:val="00B76B06"/>
    <w:rsid w:val="00B82C1E"/>
    <w:rsid w:val="00B84CB7"/>
    <w:rsid w:val="00BA371E"/>
    <w:rsid w:val="00BB01DC"/>
    <w:rsid w:val="00BE5489"/>
    <w:rsid w:val="00BE7901"/>
    <w:rsid w:val="00BF3BE6"/>
    <w:rsid w:val="00C32C1F"/>
    <w:rsid w:val="00C500D6"/>
    <w:rsid w:val="00C60D08"/>
    <w:rsid w:val="00C67BC9"/>
    <w:rsid w:val="00C94902"/>
    <w:rsid w:val="00CA604B"/>
    <w:rsid w:val="00D0012F"/>
    <w:rsid w:val="00D1126F"/>
    <w:rsid w:val="00D16DC8"/>
    <w:rsid w:val="00D241E5"/>
    <w:rsid w:val="00DC4304"/>
    <w:rsid w:val="00DD3B72"/>
    <w:rsid w:val="00E03207"/>
    <w:rsid w:val="00E03D1D"/>
    <w:rsid w:val="00E2696C"/>
    <w:rsid w:val="00E27DAC"/>
    <w:rsid w:val="00E338BB"/>
    <w:rsid w:val="00E638B1"/>
    <w:rsid w:val="00E70D1A"/>
    <w:rsid w:val="00E94E81"/>
    <w:rsid w:val="00EC616B"/>
    <w:rsid w:val="00ED7A53"/>
    <w:rsid w:val="00EE519D"/>
    <w:rsid w:val="00F21C08"/>
    <w:rsid w:val="00F6024F"/>
    <w:rsid w:val="00F80B03"/>
    <w:rsid w:val="00F81DE8"/>
    <w:rsid w:val="00F847E1"/>
    <w:rsid w:val="00FA0B87"/>
    <w:rsid w:val="00FB1EF1"/>
    <w:rsid w:val="00FC427D"/>
    <w:rsid w:val="00FE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0843"/>
  <w15:docId w15:val="{F41E230C-7E13-4AE3-A50F-84873BA9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3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20"/>
    <w:pPr>
      <w:ind w:left="720"/>
      <w:contextualSpacing/>
    </w:pPr>
  </w:style>
  <w:style w:type="table" w:styleId="a4">
    <w:name w:val="Table Grid"/>
    <w:basedOn w:val="a1"/>
    <w:uiPriority w:val="39"/>
    <w:rsid w:val="00FE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4"/>
    <w:uiPriority w:val="39"/>
    <w:rsid w:val="009052F4"/>
    <w:pPr>
      <w:spacing w:after="0" w:line="240" w:lineRule="auto"/>
    </w:pPr>
    <w:rPr>
      <w:rFonts w:ascii="Calibri" w:eastAsia="Calibri" w:hAnsi="Calibri" w:cs="Times New Roman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B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1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filologiko serres</cp:lastModifiedBy>
  <cp:revision>3</cp:revision>
  <cp:lastPrinted>2024-01-27T17:07:00Z</cp:lastPrinted>
  <dcterms:created xsi:type="dcterms:W3CDTF">2024-08-15T05:19:00Z</dcterms:created>
  <dcterms:modified xsi:type="dcterms:W3CDTF">2024-08-15T05:21:00Z</dcterms:modified>
</cp:coreProperties>
</file>